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1A6" w:rsidRDefault="001A3ED5">
      <w:pPr>
        <w:spacing w:after="0" w:line="259" w:lineRule="auto"/>
        <w:ind w:left="4605" w:firstLine="0"/>
        <w:jc w:val="center"/>
      </w:pPr>
      <w:r>
        <w:rPr>
          <w:rFonts w:ascii="Times New Roman" w:eastAsia="Times New Roman" w:hAnsi="Times New Roman" w:cs="Times New Roman"/>
          <w:b/>
          <w:sz w:val="48"/>
        </w:rPr>
        <w:t xml:space="preserve"> </w:t>
      </w:r>
    </w:p>
    <w:p w:rsidR="00DF51A6" w:rsidRPr="00F95F48" w:rsidRDefault="001A3ED5" w:rsidP="00F95F48">
      <w:pPr>
        <w:spacing w:after="166" w:line="259" w:lineRule="auto"/>
        <w:ind w:left="90" w:firstLine="0"/>
        <w:jc w:val="center"/>
        <w:rPr>
          <w:sz w:val="20"/>
        </w:rPr>
      </w:pPr>
      <w:r>
        <w:rPr>
          <w:rFonts w:ascii="Times New Roman" w:eastAsia="Times New Roman" w:hAnsi="Times New Roman" w:cs="Times New Roman"/>
          <w:b/>
          <w:sz w:val="18"/>
        </w:rPr>
        <w:t xml:space="preserve"> </w:t>
      </w:r>
      <w:r w:rsidRPr="00F95F48">
        <w:rPr>
          <w:sz w:val="28"/>
        </w:rPr>
        <w:t xml:space="preserve">Changing for P.E. Activities </w:t>
      </w:r>
      <w:r w:rsidR="00F95F48" w:rsidRPr="00F95F48">
        <w:rPr>
          <w:sz w:val="28"/>
        </w:rPr>
        <w:t>Policy</w:t>
      </w:r>
    </w:p>
    <w:p w:rsidR="00DF51A6" w:rsidRDefault="001A3ED5">
      <w:pPr>
        <w:spacing w:after="2" w:line="259" w:lineRule="auto"/>
        <w:ind w:left="-29" w:right="-73" w:firstLine="0"/>
      </w:pPr>
      <w:r>
        <w:rPr>
          <w:rFonts w:ascii="Calibri" w:eastAsia="Calibri" w:hAnsi="Calibri" w:cs="Calibri"/>
          <w:noProof/>
        </w:rPr>
        <mc:AlternateContent>
          <mc:Choice Requires="wpg">
            <w:drawing>
              <wp:inline distT="0" distB="0" distL="0" distR="0">
                <wp:extent cx="6338062" cy="9144"/>
                <wp:effectExtent l="0" t="0" r="0" b="0"/>
                <wp:docPr id="1148" name="Group 1148"/>
                <wp:cNvGraphicFramePr/>
                <a:graphic xmlns:a="http://schemas.openxmlformats.org/drawingml/2006/main">
                  <a:graphicData uri="http://schemas.microsoft.com/office/word/2010/wordprocessingGroup">
                    <wpg:wgp>
                      <wpg:cNvGrpSpPr/>
                      <wpg:grpSpPr>
                        <a:xfrm>
                          <a:off x="0" y="0"/>
                          <a:ext cx="6338062" cy="9144"/>
                          <a:chOff x="0" y="0"/>
                          <a:chExt cx="6338062" cy="9144"/>
                        </a:xfrm>
                      </wpg:grpSpPr>
                      <wps:wsp>
                        <wps:cNvPr id="1471" name="Shape 1471"/>
                        <wps:cNvSpPr/>
                        <wps:spPr>
                          <a:xfrm>
                            <a:off x="0" y="0"/>
                            <a:ext cx="6338062" cy="9144"/>
                          </a:xfrm>
                          <a:custGeom>
                            <a:avLst/>
                            <a:gdLst/>
                            <a:ahLst/>
                            <a:cxnLst/>
                            <a:rect l="0" t="0" r="0" b="0"/>
                            <a:pathLst>
                              <a:path w="6338062" h="9144">
                                <a:moveTo>
                                  <a:pt x="0" y="0"/>
                                </a:moveTo>
                                <a:lnTo>
                                  <a:pt x="6338062" y="0"/>
                                </a:lnTo>
                                <a:lnTo>
                                  <a:pt x="6338062"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48" style="width:499.06pt;height:0.719971pt;mso-position-horizontal-relative:char;mso-position-vertical-relative:line" coordsize="63380,91">
                <v:shape id="Shape 1472" style="position:absolute;width:63380;height:91;left:0;top:0;" coordsize="6338062,9144" path="m0,0l6338062,0l6338062,9144l0,9144l0,0">
                  <v:stroke weight="0pt" endcap="round" joinstyle="round" on="false" color="#000000" opacity="0"/>
                  <v:fill on="true" color="#000000"/>
                </v:shape>
              </v:group>
            </w:pict>
          </mc:Fallback>
        </mc:AlternateContent>
      </w:r>
    </w:p>
    <w:p w:rsidR="00DF51A6" w:rsidRDefault="001A3ED5">
      <w:pPr>
        <w:spacing w:after="0" w:line="259" w:lineRule="auto"/>
        <w:ind w:left="166" w:firstLine="0"/>
        <w:jc w:val="center"/>
      </w:pPr>
      <w:r>
        <w:rPr>
          <w:b/>
        </w:rPr>
        <w:t xml:space="preserve">  </w:t>
      </w:r>
    </w:p>
    <w:p w:rsidR="00DF51A6" w:rsidRDefault="001A3ED5" w:rsidP="00F95F48">
      <w:pPr>
        <w:spacing w:after="0" w:line="259" w:lineRule="auto"/>
      </w:pPr>
      <w:r>
        <w:t xml:space="preserve">It is the policy of the school that children participate in mixed-gender activities for physical education, following the County’s recommendations for good practice and the requirements of the National Curriculum. </w:t>
      </w:r>
    </w:p>
    <w:p w:rsidR="00F95F48" w:rsidRDefault="001A3ED5" w:rsidP="00F95F48">
      <w:pPr>
        <w:spacing w:after="0" w:line="259" w:lineRule="auto"/>
        <w:ind w:left="0" w:firstLine="0"/>
      </w:pPr>
      <w:r>
        <w:t xml:space="preserve"> </w:t>
      </w:r>
    </w:p>
    <w:p w:rsidR="00DF51A6" w:rsidRDefault="001A3ED5" w:rsidP="00F95F48">
      <w:pPr>
        <w:spacing w:after="0" w:line="259" w:lineRule="auto"/>
        <w:ind w:left="0" w:firstLine="0"/>
      </w:pPr>
      <w:r>
        <w:t xml:space="preserve">Children will be required to change in to plain dark shorts, plain white sleeved t-shirts and suitable sports trainers/plimsolls for indoor and warm weather games lessons.  For games in the winter the children need warm kit and trainers/plimsolls.  Recognising the limitations of the building, pupils will change in their classroom areas, under the supervision of their class teachers. </w:t>
      </w:r>
    </w:p>
    <w:p w:rsidR="00DF51A6" w:rsidRDefault="001A3ED5">
      <w:pPr>
        <w:spacing w:after="0" w:line="259" w:lineRule="auto"/>
        <w:ind w:left="0" w:firstLine="0"/>
      </w:pPr>
      <w:r>
        <w:t xml:space="preserve"> </w:t>
      </w:r>
    </w:p>
    <w:p w:rsidR="00DF51A6" w:rsidRDefault="001A3ED5">
      <w:pPr>
        <w:spacing w:after="0" w:line="259" w:lineRule="auto"/>
        <w:ind w:left="0" w:firstLine="0"/>
      </w:pPr>
      <w:r>
        <w:t xml:space="preserve"> </w:t>
      </w:r>
    </w:p>
    <w:p w:rsidR="00DF51A6" w:rsidRDefault="001A3ED5">
      <w:pPr>
        <w:ind w:left="-5"/>
      </w:pPr>
      <w:r>
        <w:t>Where physical development with the onset of puberty causes significant personal difficulties for a pupil, the situation will be dealt with by the class teacher using a low key, positive approach.  Initially, a child will be encouraged to adopt appropriate strategies to minimise attention and avoid embarrassment.  These may include wearing suitable underwear or ‘crop top’, sitting to change, dressing quickly, etc.  A class teacher w</w:t>
      </w:r>
      <w:r w:rsidR="00F95F48">
        <w:t>ill also support a child’s self-</w:t>
      </w:r>
      <w:r>
        <w:t xml:space="preserve">esteem by addressing any form of teasing or comment within the classroom. </w:t>
      </w:r>
    </w:p>
    <w:p w:rsidR="00DF51A6" w:rsidRDefault="001A3ED5">
      <w:pPr>
        <w:spacing w:after="0" w:line="259" w:lineRule="auto"/>
        <w:ind w:left="0" w:firstLine="0"/>
      </w:pPr>
      <w:r>
        <w:t xml:space="preserve"> </w:t>
      </w:r>
    </w:p>
    <w:p w:rsidR="00DF51A6" w:rsidRDefault="001A3ED5">
      <w:pPr>
        <w:spacing w:after="14" w:line="259" w:lineRule="auto"/>
        <w:ind w:left="0" w:firstLine="0"/>
      </w:pPr>
      <w:r>
        <w:t xml:space="preserve"> </w:t>
      </w:r>
    </w:p>
    <w:p w:rsidR="00DF51A6" w:rsidRDefault="001A3ED5" w:rsidP="00F95F48">
      <w:pPr>
        <w:ind w:left="-5"/>
      </w:pPr>
      <w:r>
        <w:t xml:space="preserve">Where a class teacher or child’s parents express further concern about a child changing in a mixed gender group, written parental permission will be required for the child to change unsupervised in the toilets.  As the school cannot provide supervision, any parents wishing to oversee their child during this activity may obtain a timetable for P.E. from the appropriate class teacher.  </w:t>
      </w:r>
    </w:p>
    <w:p w:rsidR="00DF51A6" w:rsidRDefault="001A3ED5">
      <w:pPr>
        <w:spacing w:after="0" w:line="259" w:lineRule="auto"/>
        <w:ind w:left="0" w:firstLine="0"/>
      </w:pPr>
      <w:r>
        <w:t xml:space="preserve"> </w:t>
      </w:r>
    </w:p>
    <w:p w:rsidR="00DF51A6" w:rsidRDefault="001A3ED5">
      <w:pPr>
        <w:pStyle w:val="Heading1"/>
        <w:ind w:left="-5"/>
      </w:pPr>
      <w:r>
        <w:t>Changing for Swimming</w:t>
      </w:r>
      <w:r>
        <w:rPr>
          <w:u w:val="none"/>
        </w:rPr>
        <w:t xml:space="preserve"> </w:t>
      </w:r>
    </w:p>
    <w:p w:rsidR="00DF51A6" w:rsidRDefault="001A3ED5">
      <w:pPr>
        <w:ind w:left="-5"/>
      </w:pPr>
      <w:r>
        <w:t xml:space="preserve">Years 4, 5 and 6 have swimming lessons at the </w:t>
      </w:r>
      <w:r w:rsidR="00F95F48">
        <w:t>Mill Chase</w:t>
      </w:r>
      <w:r>
        <w:t xml:space="preserve"> pool. Single sex changing facilities are provided. Children are expected to follow the school code of behaviour as they would at school. Girls are required to wear a </w:t>
      </w:r>
      <w:proofErr w:type="gramStart"/>
      <w:r>
        <w:t>one piece</w:t>
      </w:r>
      <w:proofErr w:type="gramEnd"/>
      <w:r>
        <w:t xml:space="preserve"> swimsuit.  </w:t>
      </w:r>
    </w:p>
    <w:p w:rsidR="00DF51A6" w:rsidRDefault="001A3ED5">
      <w:pPr>
        <w:spacing w:after="0" w:line="259" w:lineRule="auto"/>
        <w:ind w:left="0" w:firstLine="0"/>
      </w:pPr>
      <w:r>
        <w:t xml:space="preserve"> </w:t>
      </w:r>
    </w:p>
    <w:p w:rsidR="00DF51A6" w:rsidRDefault="001A3ED5">
      <w:pPr>
        <w:spacing w:after="0" w:line="259" w:lineRule="auto"/>
        <w:ind w:left="0" w:firstLine="0"/>
      </w:pPr>
      <w:r>
        <w:t xml:space="preserve"> </w:t>
      </w:r>
    </w:p>
    <w:p w:rsidR="00DF51A6" w:rsidRDefault="001A3ED5">
      <w:pPr>
        <w:pStyle w:val="Heading1"/>
        <w:ind w:left="-5"/>
      </w:pPr>
      <w:r>
        <w:t>Jewellery and Hair</w:t>
      </w:r>
      <w:r>
        <w:rPr>
          <w:u w:val="none"/>
        </w:rPr>
        <w:t xml:space="preserve"> </w:t>
      </w:r>
    </w:p>
    <w:p w:rsidR="00DF51A6" w:rsidRDefault="001A3ED5">
      <w:pPr>
        <w:ind w:left="-5"/>
      </w:pPr>
      <w:r>
        <w:t xml:space="preserve">All jewellery and watches must be removed and parents should realise that the school accepts no responsibility for them as it is recommended that no jewellery should be worn to school.   </w:t>
      </w:r>
    </w:p>
    <w:p w:rsidR="00DF51A6" w:rsidRDefault="001A3ED5">
      <w:pPr>
        <w:ind w:left="-5"/>
      </w:pPr>
      <w:r>
        <w:t xml:space="preserve">If ear-rings cannot be removed it is the responsibility of parents to supply plasters to cover them so as to meet the requirements of school health and safety.  The school can accept no responsibility for any injury sustained as a result of wearing jewellery in school. </w:t>
      </w:r>
    </w:p>
    <w:p w:rsidR="00DF51A6" w:rsidRDefault="001A3ED5">
      <w:pPr>
        <w:spacing w:after="0" w:line="259" w:lineRule="auto"/>
        <w:ind w:left="0" w:firstLine="0"/>
      </w:pPr>
      <w:r>
        <w:t xml:space="preserve"> </w:t>
      </w:r>
    </w:p>
    <w:p w:rsidR="00DF51A6" w:rsidRDefault="001A3ED5">
      <w:pPr>
        <w:ind w:left="-5"/>
      </w:pPr>
      <w:r>
        <w:t xml:space="preserve">Long hair should be tied back for PE activities. </w:t>
      </w:r>
    </w:p>
    <w:p w:rsidR="00DF51A6" w:rsidRDefault="001A3ED5" w:rsidP="00F95F48">
      <w:pPr>
        <w:spacing w:after="0" w:line="259" w:lineRule="auto"/>
        <w:ind w:left="0" w:firstLine="0"/>
      </w:pPr>
      <w:r>
        <w:t xml:space="preserve"> </w:t>
      </w:r>
    </w:p>
    <w:p w:rsidR="00DF51A6" w:rsidRDefault="001A3ED5">
      <w:pPr>
        <w:spacing w:after="0" w:line="259" w:lineRule="auto"/>
        <w:ind w:left="0" w:firstLine="0"/>
      </w:pPr>
      <w:r>
        <w:t xml:space="preserve"> </w:t>
      </w:r>
    </w:p>
    <w:p w:rsidR="00DF51A6" w:rsidRDefault="001A3ED5">
      <w:pPr>
        <w:ind w:left="-5"/>
      </w:pPr>
      <w:r>
        <w:t xml:space="preserve">This policy is reviewed every 2 years by the governing body in line with the policy review schedule. </w:t>
      </w:r>
    </w:p>
    <w:p w:rsidR="00DF51A6" w:rsidRDefault="001A3ED5" w:rsidP="00F95F48">
      <w:pPr>
        <w:spacing w:after="0" w:line="259" w:lineRule="auto"/>
        <w:ind w:left="0" w:firstLine="0"/>
      </w:pPr>
      <w:r>
        <w:t xml:space="preserve">  </w:t>
      </w:r>
    </w:p>
    <w:p w:rsidR="00DF51A6" w:rsidRDefault="001A3ED5">
      <w:pPr>
        <w:spacing w:after="8"/>
        <w:ind w:left="3145" w:right="3089"/>
        <w:jc w:val="center"/>
      </w:pPr>
      <w:r>
        <w:rPr>
          <w:sz w:val="18"/>
        </w:rPr>
        <w:t xml:space="preserve">Page 1 of 1 </w:t>
      </w:r>
    </w:p>
    <w:p w:rsidR="00331A40" w:rsidRDefault="001A3ED5" w:rsidP="00F95F48">
      <w:pPr>
        <w:spacing w:after="8"/>
        <w:ind w:left="3145" w:right="3040"/>
        <w:jc w:val="center"/>
        <w:rPr>
          <w:sz w:val="18"/>
        </w:rPr>
      </w:pPr>
      <w:r>
        <w:rPr>
          <w:sz w:val="18"/>
        </w:rPr>
        <w:t>Policy for Changing for P</w:t>
      </w:r>
      <w:r w:rsidR="00331A40">
        <w:rPr>
          <w:sz w:val="18"/>
        </w:rPr>
        <w:t>.E. Activities Updated June 2019</w:t>
      </w:r>
    </w:p>
    <w:p w:rsidR="00DF51A6" w:rsidRDefault="00331A40" w:rsidP="00F95F48">
      <w:pPr>
        <w:spacing w:after="8"/>
        <w:ind w:left="3145" w:right="3040"/>
        <w:jc w:val="center"/>
      </w:pPr>
      <w:r>
        <w:rPr>
          <w:sz w:val="18"/>
        </w:rPr>
        <w:t>June 2021</w:t>
      </w:r>
      <w:bookmarkStart w:id="0" w:name="_GoBack"/>
      <w:bookmarkEnd w:id="0"/>
      <w:r w:rsidR="001A3ED5">
        <w:rPr>
          <w:sz w:val="18"/>
        </w:rPr>
        <w:t xml:space="preserve"> </w:t>
      </w:r>
    </w:p>
    <w:sectPr w:rsidR="00DF51A6">
      <w:headerReference w:type="default" r:id="rId6"/>
      <w:pgSz w:w="11906" w:h="16838"/>
      <w:pgMar w:top="1440" w:right="1034" w:bottom="1440" w:left="99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CDC" w:rsidRDefault="002C3CDC" w:rsidP="00F95F48">
      <w:pPr>
        <w:spacing w:after="0" w:line="240" w:lineRule="auto"/>
      </w:pPr>
      <w:r>
        <w:separator/>
      </w:r>
    </w:p>
  </w:endnote>
  <w:endnote w:type="continuationSeparator" w:id="0">
    <w:p w:rsidR="002C3CDC" w:rsidRDefault="002C3CDC" w:rsidP="00F95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CDC" w:rsidRDefault="002C3CDC" w:rsidP="00F95F48">
      <w:pPr>
        <w:spacing w:after="0" w:line="240" w:lineRule="auto"/>
      </w:pPr>
      <w:r>
        <w:separator/>
      </w:r>
    </w:p>
  </w:footnote>
  <w:footnote w:type="continuationSeparator" w:id="0">
    <w:p w:rsidR="002C3CDC" w:rsidRDefault="002C3CDC" w:rsidP="00F95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F48" w:rsidRDefault="00F95F48">
    <w:pPr>
      <w:pStyle w:val="Header"/>
    </w:pPr>
    <w:r>
      <w:rPr>
        <w:noProof/>
      </w:rPr>
      <w:drawing>
        <wp:anchor distT="0" distB="0" distL="114300" distR="114300" simplePos="0" relativeHeight="251658240" behindDoc="0" locked="0" layoutInCell="1" allowOverlap="1" wp14:anchorId="464ED7A9" wp14:editId="59B459C4">
          <wp:simplePos x="0" y="0"/>
          <wp:positionH relativeFrom="column">
            <wp:posOffset>5579110</wp:posOffset>
          </wp:positionH>
          <wp:positionV relativeFrom="paragraph">
            <wp:posOffset>-47625</wp:posOffset>
          </wp:positionV>
          <wp:extent cx="657225" cy="714375"/>
          <wp:effectExtent l="0" t="0" r="9525" b="9525"/>
          <wp:wrapThrough wrapText="bothSides">
            <wp:wrapPolygon edited="0">
              <wp:start x="0" y="0"/>
              <wp:lineTo x="0" y="21312"/>
              <wp:lineTo x="21287" y="21312"/>
              <wp:lineTo x="2128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14375"/>
                  </a:xfrm>
                  <a:prstGeom prst="rect">
                    <a:avLst/>
                  </a:prstGeom>
                  <a:noFill/>
                </pic:spPr>
              </pic:pic>
            </a:graphicData>
          </a:graphic>
        </wp:anchor>
      </w:drawing>
    </w:r>
    <w:r>
      <w:rPr>
        <w:noProof/>
      </w:rPr>
      <w:drawing>
        <wp:inline distT="0" distB="0" distL="0" distR="0" wp14:anchorId="7DCC48EB" wp14:editId="211661C0">
          <wp:extent cx="18097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0" cy="7810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1A6"/>
    <w:rsid w:val="001A3ED5"/>
    <w:rsid w:val="002C3CDC"/>
    <w:rsid w:val="00331A40"/>
    <w:rsid w:val="00DF51A6"/>
    <w:rsid w:val="00F95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E2776"/>
  <w15:docId w15:val="{200D5F75-1009-4A53-BD1A-56956A56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u w:val="single" w:color="000000"/>
    </w:rPr>
  </w:style>
  <w:style w:type="paragraph" w:styleId="Header">
    <w:name w:val="header"/>
    <w:basedOn w:val="Normal"/>
    <w:link w:val="HeaderChar"/>
    <w:uiPriority w:val="99"/>
    <w:unhideWhenUsed/>
    <w:rsid w:val="00F95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F48"/>
    <w:rPr>
      <w:rFonts w:ascii="Arial" w:eastAsia="Arial" w:hAnsi="Arial" w:cs="Arial"/>
      <w:color w:val="000000"/>
    </w:rPr>
  </w:style>
  <w:style w:type="paragraph" w:styleId="Footer">
    <w:name w:val="footer"/>
    <w:basedOn w:val="Normal"/>
    <w:link w:val="FooterChar"/>
    <w:uiPriority w:val="99"/>
    <w:unhideWhenUsed/>
    <w:rsid w:val="00F95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F48"/>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2198</Characters>
  <Application>Microsoft Office Word</Application>
  <DocSecurity>0</DocSecurity>
  <Lines>18</Lines>
  <Paragraphs>5</Paragraphs>
  <ScaleCrop>false</ScaleCrop>
  <Company>Bordon Junior School</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BORDON JUNIOR SCHOOL</dc:title>
  <dc:subject/>
  <dc:creator>The Headteacher</dc:creator>
  <cp:keywords/>
  <cp:lastModifiedBy>Ellie Robinson</cp:lastModifiedBy>
  <cp:revision>3</cp:revision>
  <dcterms:created xsi:type="dcterms:W3CDTF">2019-08-23T14:13:00Z</dcterms:created>
  <dcterms:modified xsi:type="dcterms:W3CDTF">2019-10-02T20:20:00Z</dcterms:modified>
</cp:coreProperties>
</file>