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C8D" w:rsidRPr="00263549" w:rsidRDefault="00D92083">
      <w:pPr>
        <w:spacing w:after="0" w:line="259" w:lineRule="auto"/>
        <w:ind w:left="0" w:right="6" w:firstLine="0"/>
        <w:jc w:val="center"/>
      </w:pPr>
      <w:r w:rsidRPr="00263549">
        <w:t xml:space="preserve">Policy for the Arts </w:t>
      </w:r>
    </w:p>
    <w:p w:rsidR="00D43C8D" w:rsidRPr="00263549" w:rsidRDefault="00D92083">
      <w:pPr>
        <w:spacing w:after="4" w:line="259" w:lineRule="auto"/>
        <w:ind w:left="-29" w:right="-27" w:firstLine="0"/>
        <w:jc w:val="left"/>
      </w:pPr>
      <w:r w:rsidRPr="00263549">
        <w:rPr>
          <w:rFonts w:eastAsia="Calibri"/>
          <w:noProof/>
        </w:rPr>
        <mc:AlternateContent>
          <mc:Choice Requires="wpg">
            <w:drawing>
              <wp:inline distT="0" distB="0" distL="0" distR="0">
                <wp:extent cx="6968998" cy="9144"/>
                <wp:effectExtent l="0" t="0" r="0" b="0"/>
                <wp:docPr id="3795" name="Group 3795"/>
                <wp:cNvGraphicFramePr/>
                <a:graphic xmlns:a="http://schemas.openxmlformats.org/drawingml/2006/main">
                  <a:graphicData uri="http://schemas.microsoft.com/office/word/2010/wordprocessingGroup">
                    <wpg:wgp>
                      <wpg:cNvGrpSpPr/>
                      <wpg:grpSpPr>
                        <a:xfrm>
                          <a:off x="0" y="0"/>
                          <a:ext cx="6968998" cy="9144"/>
                          <a:chOff x="0" y="0"/>
                          <a:chExt cx="6968998" cy="9144"/>
                        </a:xfrm>
                      </wpg:grpSpPr>
                      <wps:wsp>
                        <wps:cNvPr id="4641" name="Shape 4641"/>
                        <wps:cNvSpPr/>
                        <wps:spPr>
                          <a:xfrm>
                            <a:off x="0" y="0"/>
                            <a:ext cx="6968998" cy="9144"/>
                          </a:xfrm>
                          <a:custGeom>
                            <a:avLst/>
                            <a:gdLst/>
                            <a:ahLst/>
                            <a:cxnLst/>
                            <a:rect l="0" t="0" r="0" b="0"/>
                            <a:pathLst>
                              <a:path w="6968998" h="9144">
                                <a:moveTo>
                                  <a:pt x="0" y="0"/>
                                </a:moveTo>
                                <a:lnTo>
                                  <a:pt x="6968998" y="0"/>
                                </a:lnTo>
                                <a:lnTo>
                                  <a:pt x="6968998"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95" style="width:548.74pt;height:0.719971pt;mso-position-horizontal-relative:char;mso-position-vertical-relative:line" coordsize="69689,91">
                <v:shape id="Shape 4642" style="position:absolute;width:69689;height:91;left:0;top:0;" coordsize="6968998,9144" path="m0,0l6968998,0l6968998,9144l0,9144l0,0">
                  <v:stroke weight="0pt" endcap="round" joinstyle="round" on="false" color="#000000" opacity="0"/>
                  <v:fill on="true" color="#000000"/>
                </v:shape>
              </v:group>
            </w:pict>
          </mc:Fallback>
        </mc:AlternateContent>
      </w:r>
    </w:p>
    <w:p w:rsidR="00D43C8D" w:rsidRPr="00263549" w:rsidRDefault="00D92083">
      <w:pPr>
        <w:spacing w:after="0" w:line="259" w:lineRule="auto"/>
        <w:ind w:left="0" w:firstLine="0"/>
        <w:jc w:val="left"/>
      </w:pPr>
      <w:r w:rsidRPr="00263549">
        <w:t xml:space="preserve"> </w:t>
      </w:r>
    </w:p>
    <w:p w:rsidR="00D43C8D" w:rsidRPr="00263549" w:rsidRDefault="00D92083">
      <w:pPr>
        <w:spacing w:after="0" w:line="259" w:lineRule="auto"/>
        <w:ind w:left="0" w:firstLine="0"/>
        <w:jc w:val="left"/>
      </w:pPr>
      <w:r w:rsidRPr="00263549">
        <w:t xml:space="preserve"> </w:t>
      </w:r>
    </w:p>
    <w:p w:rsidR="00D43C8D" w:rsidRPr="00263549" w:rsidRDefault="00D92083">
      <w:pPr>
        <w:ind w:left="-5"/>
      </w:pPr>
      <w:r w:rsidRPr="00263549">
        <w:t xml:space="preserve">At Bordon Junior School we believe the Arts to be influential in building children's confidence and zest for life, both within school, and for their lives beyond. This belief ensures activities developed and provided within school have an immediate impact on the children themselves and their abilities, that of others and an appreciation of the world in which they belong.  </w:t>
      </w:r>
    </w:p>
    <w:p w:rsidR="00D43C8D" w:rsidRPr="00263549" w:rsidRDefault="00D92083">
      <w:pPr>
        <w:spacing w:after="38" w:line="259" w:lineRule="auto"/>
        <w:ind w:left="0" w:firstLine="0"/>
        <w:jc w:val="left"/>
      </w:pPr>
      <w:r w:rsidRPr="00263549">
        <w:t xml:space="preserve"> </w:t>
      </w:r>
    </w:p>
    <w:p w:rsidR="00D43C8D" w:rsidRPr="00263549" w:rsidRDefault="00D92083">
      <w:pPr>
        <w:pStyle w:val="Heading1"/>
        <w:spacing w:after="47"/>
        <w:ind w:left="-5"/>
      </w:pPr>
      <w:r w:rsidRPr="00263549">
        <w:t>Aims</w:t>
      </w:r>
      <w:r w:rsidRPr="00263549">
        <w:rPr>
          <w:u w:val="none"/>
        </w:rPr>
        <w:t xml:space="preserve"> </w:t>
      </w:r>
    </w:p>
    <w:p w:rsidR="00D43C8D" w:rsidRPr="00263549" w:rsidRDefault="00D92083">
      <w:pPr>
        <w:spacing w:after="44"/>
        <w:ind w:left="-5"/>
      </w:pPr>
      <w:r w:rsidRPr="00263549">
        <w:t xml:space="preserve">Our school endeavours to provide an arts rich curriculum to every pupil with further opportunities for arts experiences offered through extra-curricular activities and visits. (See attached Appendix 1) </w:t>
      </w:r>
    </w:p>
    <w:p w:rsidR="00FC5E92" w:rsidRPr="00263549" w:rsidRDefault="00FC5E92">
      <w:pPr>
        <w:spacing w:after="44"/>
        <w:ind w:left="-5"/>
      </w:pPr>
      <w:r w:rsidRPr="00263549">
        <w:t>For all children to see themselves as creative beings who can express their ideas, thoughts and feelings visually.</w:t>
      </w:r>
    </w:p>
    <w:p w:rsidR="00D43C8D" w:rsidRPr="00263549" w:rsidRDefault="00D92083">
      <w:pPr>
        <w:spacing w:after="2" w:line="259" w:lineRule="auto"/>
        <w:ind w:left="0" w:firstLine="0"/>
        <w:jc w:val="left"/>
      </w:pPr>
      <w:r w:rsidRPr="00263549">
        <w:t xml:space="preserve"> </w:t>
      </w:r>
    </w:p>
    <w:p w:rsidR="00D43C8D" w:rsidRPr="00263549" w:rsidRDefault="00FC5E92">
      <w:pPr>
        <w:pStyle w:val="Heading1"/>
        <w:ind w:left="-5"/>
      </w:pPr>
      <w:r w:rsidRPr="00263549">
        <w:t>Implementation</w:t>
      </w:r>
      <w:r w:rsidR="00D92083" w:rsidRPr="00263549">
        <w:rPr>
          <w:u w:val="none"/>
        </w:rPr>
        <w:t xml:space="preserve">  </w:t>
      </w:r>
    </w:p>
    <w:p w:rsidR="00D43C8D" w:rsidRPr="00263549" w:rsidRDefault="00D92083">
      <w:pPr>
        <w:ind w:left="-5"/>
      </w:pPr>
      <w:r w:rsidRPr="00263549">
        <w:t>This policy has been developed as an overarching policy statement and should be viewed in conjunction with policies for</w:t>
      </w:r>
      <w:r w:rsidRPr="00263549">
        <w:rPr>
          <w:i/>
        </w:rPr>
        <w:t xml:space="preserve"> </w:t>
      </w:r>
      <w:r w:rsidRPr="00263549">
        <w:t xml:space="preserve">other curriculum areas. All teachers follow the long term plans for each subject, </w:t>
      </w:r>
      <w:r w:rsidR="00FC5E92" w:rsidRPr="00263549">
        <w:t>Art Express</w:t>
      </w:r>
      <w:r w:rsidRPr="00263549">
        <w:t xml:space="preserve"> provide</w:t>
      </w:r>
      <w:r w:rsidR="00FC5E92" w:rsidRPr="00263549">
        <w:t>s</w:t>
      </w:r>
      <w:r w:rsidRPr="00263549">
        <w:t xml:space="preserve"> a basic structure and class teachers with advice from subject </w:t>
      </w:r>
      <w:r w:rsidR="00FC5E92" w:rsidRPr="00263549">
        <w:t>leaders</w:t>
      </w:r>
      <w:r w:rsidRPr="00263549">
        <w:t xml:space="preserve">, supplement this. At Bordon Junior School, class teachers are actively encouraged to always consider how to enrich the learning opportunity for pupils in other curriculum areas through the arts.  </w:t>
      </w:r>
    </w:p>
    <w:p w:rsidR="00D43C8D" w:rsidRPr="00263549" w:rsidRDefault="00D92083">
      <w:pPr>
        <w:spacing w:after="56" w:line="259" w:lineRule="auto"/>
        <w:ind w:left="0" w:firstLine="0"/>
        <w:jc w:val="left"/>
      </w:pPr>
      <w:r w:rsidRPr="00263549">
        <w:t xml:space="preserve"> </w:t>
      </w:r>
    </w:p>
    <w:p w:rsidR="00FC5E92" w:rsidRPr="00263549" w:rsidRDefault="00FC5E92" w:rsidP="00FC5E92">
      <w:r w:rsidRPr="00263549">
        <w:t>Use of Art Express whose units are based upon the following principles in year 3:</w:t>
      </w:r>
    </w:p>
    <w:p w:rsidR="00FC5E92" w:rsidRPr="00263549" w:rsidRDefault="00FC5E92" w:rsidP="00FC5E92">
      <w:pPr>
        <w:pStyle w:val="ListParagraph"/>
        <w:numPr>
          <w:ilvl w:val="0"/>
          <w:numId w:val="7"/>
        </w:numPr>
        <w:spacing w:after="160" w:line="259" w:lineRule="auto"/>
        <w:ind w:left="360"/>
        <w:rPr>
          <w:rFonts w:ascii="Arial" w:hAnsi="Arial" w:cs="Arial"/>
        </w:rPr>
      </w:pPr>
      <w:r w:rsidRPr="00263549">
        <w:rPr>
          <w:rFonts w:ascii="Arial" w:hAnsi="Arial" w:cs="Arial"/>
        </w:rPr>
        <w:t>To understand art education as a process of generating ideas;</w:t>
      </w:r>
    </w:p>
    <w:p w:rsidR="00FC5E92" w:rsidRPr="00263549" w:rsidRDefault="00FC5E92" w:rsidP="00FC5E92">
      <w:pPr>
        <w:pStyle w:val="ListParagraph"/>
        <w:numPr>
          <w:ilvl w:val="0"/>
          <w:numId w:val="7"/>
        </w:numPr>
        <w:spacing w:after="160" w:line="259" w:lineRule="auto"/>
        <w:ind w:left="360"/>
        <w:rPr>
          <w:rFonts w:ascii="Arial" w:hAnsi="Arial" w:cs="Arial"/>
        </w:rPr>
      </w:pPr>
      <w:r w:rsidRPr="00263549">
        <w:rPr>
          <w:rFonts w:ascii="Arial" w:hAnsi="Arial" w:cs="Arial"/>
        </w:rPr>
        <w:t>To realise ideas in material form;</w:t>
      </w:r>
    </w:p>
    <w:p w:rsidR="00FC5E92" w:rsidRPr="00263549" w:rsidRDefault="00FC5E92" w:rsidP="00FC5E92">
      <w:pPr>
        <w:pStyle w:val="ListParagraph"/>
        <w:numPr>
          <w:ilvl w:val="0"/>
          <w:numId w:val="7"/>
        </w:numPr>
        <w:spacing w:after="160" w:line="259" w:lineRule="auto"/>
        <w:ind w:left="360"/>
        <w:rPr>
          <w:rFonts w:ascii="Arial" w:hAnsi="Arial" w:cs="Arial"/>
        </w:rPr>
      </w:pPr>
      <w:r w:rsidRPr="00263549">
        <w:rPr>
          <w:rFonts w:ascii="Arial" w:hAnsi="Arial" w:cs="Arial"/>
        </w:rPr>
        <w:t>To talk about what they have done and why;</w:t>
      </w:r>
    </w:p>
    <w:p w:rsidR="00FC5E92" w:rsidRPr="00263549" w:rsidRDefault="00FC5E92" w:rsidP="00FC5E92">
      <w:pPr>
        <w:ind w:left="360"/>
      </w:pPr>
      <w:r w:rsidRPr="00263549">
        <w:t>Which develop into these principles in years 4, 5 and 6.</w:t>
      </w:r>
    </w:p>
    <w:p w:rsidR="00FC5E92" w:rsidRPr="00263549" w:rsidRDefault="00FC5E92" w:rsidP="00FC5E92">
      <w:pPr>
        <w:pStyle w:val="ListParagraph"/>
        <w:numPr>
          <w:ilvl w:val="0"/>
          <w:numId w:val="8"/>
        </w:numPr>
        <w:spacing w:after="160" w:line="259" w:lineRule="auto"/>
        <w:ind w:left="360"/>
        <w:rPr>
          <w:rFonts w:ascii="Arial" w:hAnsi="Arial" w:cs="Arial"/>
        </w:rPr>
      </w:pPr>
      <w:r w:rsidRPr="00263549">
        <w:rPr>
          <w:rFonts w:ascii="Arial" w:hAnsi="Arial" w:cs="Arial"/>
        </w:rPr>
        <w:t>The development of ideas and creativity;</w:t>
      </w:r>
    </w:p>
    <w:p w:rsidR="00FC5E92" w:rsidRPr="00263549" w:rsidRDefault="00FC5E92" w:rsidP="00FC5E92">
      <w:pPr>
        <w:pStyle w:val="ListParagraph"/>
        <w:numPr>
          <w:ilvl w:val="0"/>
          <w:numId w:val="8"/>
        </w:numPr>
        <w:spacing w:after="160" w:line="259" w:lineRule="auto"/>
        <w:ind w:left="360"/>
        <w:rPr>
          <w:rFonts w:ascii="Arial" w:hAnsi="Arial" w:cs="Arial"/>
        </w:rPr>
      </w:pPr>
      <w:r w:rsidRPr="00263549">
        <w:rPr>
          <w:rFonts w:ascii="Arial" w:hAnsi="Arial" w:cs="Arial"/>
        </w:rPr>
        <w:t>The development of skills and mastery of processes;</w:t>
      </w:r>
    </w:p>
    <w:p w:rsidR="00FC5E92" w:rsidRPr="00263549" w:rsidRDefault="00FC5E92" w:rsidP="00263549">
      <w:pPr>
        <w:pStyle w:val="ListParagraph"/>
        <w:numPr>
          <w:ilvl w:val="0"/>
          <w:numId w:val="8"/>
        </w:numPr>
        <w:spacing w:after="160" w:line="259" w:lineRule="auto"/>
        <w:ind w:left="360"/>
        <w:rPr>
          <w:rFonts w:ascii="Arial" w:hAnsi="Arial" w:cs="Arial"/>
        </w:rPr>
      </w:pPr>
      <w:r w:rsidRPr="00263549">
        <w:rPr>
          <w:rFonts w:ascii="Arial" w:hAnsi="Arial" w:cs="Arial"/>
        </w:rPr>
        <w:t>The development of knowledge encompassing art and cultures.</w:t>
      </w:r>
    </w:p>
    <w:p w:rsidR="00FC5E92" w:rsidRPr="00263549" w:rsidRDefault="00FC5E92" w:rsidP="00FC5E92">
      <w:r w:rsidRPr="00263549">
        <w:t>Art Express chosen for</w:t>
      </w:r>
    </w:p>
    <w:p w:rsidR="00FC5E92" w:rsidRPr="00263549" w:rsidRDefault="00FC5E92" w:rsidP="00FC5E92">
      <w:pPr>
        <w:pStyle w:val="ListParagraph"/>
        <w:numPr>
          <w:ilvl w:val="0"/>
          <w:numId w:val="6"/>
        </w:numPr>
        <w:spacing w:after="160" w:line="259" w:lineRule="auto"/>
        <w:rPr>
          <w:rFonts w:ascii="Arial" w:hAnsi="Arial" w:cs="Arial"/>
        </w:rPr>
      </w:pPr>
      <w:r w:rsidRPr="00263549">
        <w:rPr>
          <w:rFonts w:ascii="Arial" w:hAnsi="Arial" w:cs="Arial"/>
        </w:rPr>
        <w:t>the wide range of activities which develop skills in a logical progression across six strands of visual art: drawing, painting, printing, sculpture, collage &amp; textiles and digital media;</w:t>
      </w:r>
    </w:p>
    <w:p w:rsidR="00FC5E92" w:rsidRPr="00263549" w:rsidRDefault="00FC5E92" w:rsidP="00FC5E92">
      <w:pPr>
        <w:pStyle w:val="ListParagraph"/>
        <w:numPr>
          <w:ilvl w:val="0"/>
          <w:numId w:val="6"/>
        </w:numPr>
        <w:spacing w:after="160" w:line="259" w:lineRule="auto"/>
        <w:rPr>
          <w:rFonts w:ascii="Arial" w:hAnsi="Arial" w:cs="Arial"/>
        </w:rPr>
      </w:pPr>
      <w:r w:rsidRPr="00263549">
        <w:rPr>
          <w:rFonts w:ascii="Arial" w:hAnsi="Arial" w:cs="Arial"/>
        </w:rPr>
        <w:t>the pedagogical support for teachers;</w:t>
      </w:r>
    </w:p>
    <w:p w:rsidR="00FC5E92" w:rsidRPr="00263549" w:rsidRDefault="00FC5E92" w:rsidP="00FC5E92">
      <w:pPr>
        <w:pStyle w:val="ListParagraph"/>
        <w:numPr>
          <w:ilvl w:val="0"/>
          <w:numId w:val="6"/>
        </w:numPr>
        <w:spacing w:after="160" w:line="259" w:lineRule="auto"/>
        <w:rPr>
          <w:rFonts w:ascii="Arial" w:hAnsi="Arial" w:cs="Arial"/>
        </w:rPr>
      </w:pPr>
      <w:r w:rsidRPr="00263549">
        <w:rPr>
          <w:rFonts w:ascii="Arial" w:hAnsi="Arial" w:cs="Arial"/>
        </w:rPr>
        <w:t>the resources to help children understand and evaluate their own work;</w:t>
      </w:r>
    </w:p>
    <w:p w:rsidR="00FC5E92" w:rsidRPr="00263549" w:rsidRDefault="00FC5E92" w:rsidP="00FC5E92">
      <w:pPr>
        <w:pStyle w:val="ListParagraph"/>
        <w:numPr>
          <w:ilvl w:val="0"/>
          <w:numId w:val="6"/>
        </w:numPr>
        <w:spacing w:after="160" w:line="259" w:lineRule="auto"/>
        <w:rPr>
          <w:rFonts w:ascii="Arial" w:hAnsi="Arial" w:cs="Arial"/>
        </w:rPr>
      </w:pPr>
      <w:r w:rsidRPr="00263549">
        <w:rPr>
          <w:rFonts w:ascii="Arial" w:hAnsi="Arial" w:cs="Arial"/>
        </w:rPr>
        <w:t>the working examples of work produced by other children of the same age;</w:t>
      </w:r>
    </w:p>
    <w:p w:rsidR="00D43C8D" w:rsidRPr="00263549" w:rsidRDefault="00FC5E92" w:rsidP="00263549">
      <w:pPr>
        <w:pStyle w:val="ListParagraph"/>
        <w:numPr>
          <w:ilvl w:val="0"/>
          <w:numId w:val="6"/>
        </w:numPr>
        <w:spacing w:after="160" w:line="259" w:lineRule="auto"/>
        <w:rPr>
          <w:rFonts w:ascii="Arial" w:hAnsi="Arial" w:cs="Arial"/>
        </w:rPr>
      </w:pPr>
      <w:r w:rsidRPr="00263549">
        <w:rPr>
          <w:rFonts w:ascii="Arial" w:hAnsi="Arial" w:cs="Arial"/>
        </w:rPr>
        <w:t>the ability to display work in virtual galleries.</w:t>
      </w:r>
    </w:p>
    <w:p w:rsidR="00D43C8D" w:rsidRPr="00263549" w:rsidRDefault="00D92083" w:rsidP="00263549">
      <w:pPr>
        <w:pStyle w:val="Heading1"/>
        <w:ind w:left="-5"/>
      </w:pPr>
      <w:r w:rsidRPr="00263549">
        <w:t xml:space="preserve">Assessment, Recording and Reporting  </w:t>
      </w:r>
    </w:p>
    <w:p w:rsidR="00D43C8D" w:rsidRPr="00263549" w:rsidRDefault="00D92083">
      <w:pPr>
        <w:ind w:left="-5"/>
      </w:pPr>
      <w:r w:rsidRPr="00263549">
        <w:t xml:space="preserve">Learning outcomes are structured and matched appropriately for each lesson. Assessment is measured against the criteria set for each lesson which is made clear to each pupil during the lesson. Assessment can take various forms:  </w:t>
      </w:r>
    </w:p>
    <w:p w:rsidR="00D43C8D" w:rsidRPr="00263549" w:rsidRDefault="00D92083">
      <w:pPr>
        <w:numPr>
          <w:ilvl w:val="0"/>
          <w:numId w:val="2"/>
        </w:numPr>
        <w:ind w:hanging="360"/>
      </w:pPr>
      <w:r w:rsidRPr="00263549">
        <w:lastRenderedPageBreak/>
        <w:t xml:space="preserve">Comparison with previous work.  </w:t>
      </w:r>
    </w:p>
    <w:p w:rsidR="00D43C8D" w:rsidRPr="00263549" w:rsidRDefault="00D92083">
      <w:pPr>
        <w:numPr>
          <w:ilvl w:val="0"/>
          <w:numId w:val="2"/>
        </w:numPr>
        <w:ind w:hanging="360"/>
      </w:pPr>
      <w:r w:rsidRPr="00263549">
        <w:t xml:space="preserve">Discrete comparison with peers  </w:t>
      </w:r>
    </w:p>
    <w:p w:rsidR="00D43C8D" w:rsidRPr="00263549" w:rsidRDefault="00D92083">
      <w:pPr>
        <w:numPr>
          <w:ilvl w:val="0"/>
          <w:numId w:val="2"/>
        </w:numPr>
        <w:ind w:hanging="360"/>
      </w:pPr>
      <w:r w:rsidRPr="00263549">
        <w:t xml:space="preserve">Pupil's ability to select appropriate materials. </w:t>
      </w:r>
    </w:p>
    <w:p w:rsidR="00FC5E92" w:rsidRPr="00263549" w:rsidRDefault="00D92083">
      <w:pPr>
        <w:numPr>
          <w:ilvl w:val="0"/>
          <w:numId w:val="2"/>
        </w:numPr>
        <w:ind w:hanging="360"/>
      </w:pPr>
      <w:r w:rsidRPr="00263549">
        <w:t>Pupil's organisat</w:t>
      </w:r>
      <w:r w:rsidR="00FC5E92" w:rsidRPr="00263549">
        <w:t>ional and collaborative skills</w:t>
      </w:r>
    </w:p>
    <w:p w:rsidR="00D43C8D" w:rsidRPr="00263549" w:rsidRDefault="00D92083">
      <w:pPr>
        <w:numPr>
          <w:ilvl w:val="0"/>
          <w:numId w:val="2"/>
        </w:numPr>
        <w:ind w:hanging="360"/>
      </w:pPr>
      <w:r w:rsidRPr="00263549">
        <w:t xml:space="preserve">Pupil's ability to respond to the visual curriculum. </w:t>
      </w:r>
    </w:p>
    <w:p w:rsidR="00D43C8D" w:rsidRPr="00263549" w:rsidRDefault="00D92083">
      <w:pPr>
        <w:numPr>
          <w:ilvl w:val="0"/>
          <w:numId w:val="2"/>
        </w:numPr>
        <w:ind w:hanging="360"/>
      </w:pPr>
      <w:r w:rsidRPr="00263549">
        <w:t xml:space="preserve">Judgment of </w:t>
      </w:r>
      <w:r w:rsidR="00FC5E92" w:rsidRPr="00263549">
        <w:t>pupil’s</w:t>
      </w:r>
      <w:r w:rsidRPr="00263549">
        <w:t xml:space="preserve"> developmental skills  </w:t>
      </w:r>
    </w:p>
    <w:p w:rsidR="00D43C8D" w:rsidRPr="00263549" w:rsidRDefault="00D92083">
      <w:pPr>
        <w:spacing w:after="16" w:line="259" w:lineRule="auto"/>
        <w:ind w:left="0" w:firstLine="0"/>
        <w:jc w:val="left"/>
      </w:pPr>
      <w:r w:rsidRPr="00263549">
        <w:t xml:space="preserve"> </w:t>
      </w:r>
    </w:p>
    <w:p w:rsidR="00D43C8D" w:rsidRPr="00263549" w:rsidRDefault="00D92083">
      <w:pPr>
        <w:ind w:left="-5"/>
      </w:pPr>
      <w:r w:rsidRPr="00263549">
        <w:t xml:space="preserve">Recording the arts curriculum is through photographic evidence, pupil conferencing, progress interviews with parents and through the annual written pupil report.  </w:t>
      </w:r>
    </w:p>
    <w:p w:rsidR="00D43C8D" w:rsidRPr="00263549" w:rsidRDefault="00D92083">
      <w:pPr>
        <w:spacing w:after="7" w:line="259" w:lineRule="auto"/>
        <w:ind w:left="0" w:firstLine="0"/>
        <w:jc w:val="left"/>
      </w:pPr>
      <w:r w:rsidRPr="00263549">
        <w:t xml:space="preserve"> </w:t>
      </w:r>
    </w:p>
    <w:p w:rsidR="00D43C8D" w:rsidRPr="00263549" w:rsidRDefault="00D92083">
      <w:pPr>
        <w:pStyle w:val="Heading1"/>
        <w:ind w:left="-5"/>
      </w:pPr>
      <w:r w:rsidRPr="00263549">
        <w:t xml:space="preserve">Equal Opportunities </w:t>
      </w:r>
    </w:p>
    <w:p w:rsidR="00D43C8D" w:rsidRPr="00263549" w:rsidRDefault="00D92083">
      <w:pPr>
        <w:ind w:left="-5"/>
      </w:pPr>
      <w:r w:rsidRPr="00263549">
        <w:t xml:space="preserve">We aim to provide arts opportunities to </w:t>
      </w:r>
      <w:r w:rsidRPr="00263549">
        <w:rPr>
          <w:b/>
        </w:rPr>
        <w:t xml:space="preserve">all </w:t>
      </w:r>
      <w:r w:rsidRPr="00263549">
        <w:t xml:space="preserve">our pupils, regardless of gender, race, disability or cost (in the case of external visits and visitors)  </w:t>
      </w:r>
    </w:p>
    <w:p w:rsidR="00D43C8D" w:rsidRPr="00263549" w:rsidRDefault="00D92083">
      <w:pPr>
        <w:spacing w:after="55" w:line="259" w:lineRule="auto"/>
        <w:ind w:left="0" w:firstLine="0"/>
        <w:jc w:val="left"/>
      </w:pPr>
      <w:r w:rsidRPr="00263549">
        <w:t xml:space="preserve"> </w:t>
      </w:r>
    </w:p>
    <w:p w:rsidR="00D43C8D" w:rsidRPr="00263549" w:rsidRDefault="00D92083" w:rsidP="00FC5E92">
      <w:pPr>
        <w:pStyle w:val="Heading1"/>
        <w:ind w:left="-5"/>
      </w:pPr>
      <w:r w:rsidRPr="00263549">
        <w:t xml:space="preserve">ICT </w:t>
      </w:r>
    </w:p>
    <w:p w:rsidR="00D43C8D" w:rsidRPr="00263549" w:rsidRDefault="00D92083" w:rsidP="00FC5E92">
      <w:pPr>
        <w:spacing w:after="9" w:line="259" w:lineRule="auto"/>
        <w:ind w:left="0" w:firstLine="0"/>
        <w:jc w:val="left"/>
      </w:pPr>
      <w:r w:rsidRPr="00263549">
        <w:t xml:space="preserve">Bordon Junior School has an ICT suite available to whole class or small groups as well as interactive whiteboards in all classrooms and banks of laptops for use in classes.  We believe that being able to access a wide range of programs and information can inspire and develop creativity across the curriculum. Classes also have access to digital cameras and videoing facilities.  </w:t>
      </w:r>
    </w:p>
    <w:p w:rsidR="00263549" w:rsidRPr="00263549" w:rsidRDefault="00263549" w:rsidP="00FC5E92">
      <w:pPr>
        <w:spacing w:after="2" w:line="259" w:lineRule="auto"/>
        <w:ind w:left="0" w:firstLine="0"/>
        <w:jc w:val="left"/>
      </w:pPr>
    </w:p>
    <w:p w:rsidR="00D43C8D" w:rsidRPr="00263549" w:rsidRDefault="00D92083" w:rsidP="00263549">
      <w:pPr>
        <w:pStyle w:val="Heading1"/>
        <w:ind w:left="-5"/>
      </w:pPr>
      <w:r w:rsidRPr="00263549">
        <w:t xml:space="preserve">Extra-curricular Clubs  </w:t>
      </w:r>
    </w:p>
    <w:p w:rsidR="00D43C8D" w:rsidRPr="00263549" w:rsidRDefault="00D92083">
      <w:pPr>
        <w:ind w:left="-5"/>
      </w:pPr>
      <w:r w:rsidRPr="00263549">
        <w:t xml:space="preserve">We aim to use staff, parental expertise and specialised outside agencies to offer a wide range of arts based clubs at both lunchtimes and after school. These include a multitude of Arts related activities. </w:t>
      </w:r>
    </w:p>
    <w:p w:rsidR="00D43C8D" w:rsidRPr="00263549" w:rsidRDefault="00D92083">
      <w:pPr>
        <w:spacing w:after="0" w:line="259" w:lineRule="auto"/>
        <w:ind w:left="0" w:firstLine="0"/>
        <w:jc w:val="left"/>
      </w:pPr>
      <w:r w:rsidRPr="00263549">
        <w:t xml:space="preserve"> </w:t>
      </w:r>
    </w:p>
    <w:p w:rsidR="00D43C8D" w:rsidRPr="00263549" w:rsidRDefault="00D92083">
      <w:pPr>
        <w:spacing w:after="0" w:line="259" w:lineRule="auto"/>
        <w:ind w:left="0" w:firstLine="0"/>
        <w:jc w:val="left"/>
      </w:pPr>
      <w:r w:rsidRPr="00263549">
        <w:t xml:space="preserve"> </w:t>
      </w:r>
    </w:p>
    <w:p w:rsidR="00D43C8D" w:rsidRPr="00263549" w:rsidRDefault="00D92083">
      <w:pPr>
        <w:spacing w:after="4" w:line="259" w:lineRule="auto"/>
        <w:ind w:left="-29" w:right="-27" w:firstLine="0"/>
        <w:jc w:val="left"/>
      </w:pPr>
      <w:r w:rsidRPr="00263549">
        <w:rPr>
          <w:rFonts w:eastAsia="Calibri"/>
          <w:noProof/>
        </w:rPr>
        <mc:AlternateContent>
          <mc:Choice Requires="wpg">
            <w:drawing>
              <wp:inline distT="0" distB="0" distL="0" distR="0">
                <wp:extent cx="6968998" cy="9144"/>
                <wp:effectExtent l="0" t="0" r="0" b="0"/>
                <wp:docPr id="3575" name="Group 3575"/>
                <wp:cNvGraphicFramePr/>
                <a:graphic xmlns:a="http://schemas.openxmlformats.org/drawingml/2006/main">
                  <a:graphicData uri="http://schemas.microsoft.com/office/word/2010/wordprocessingGroup">
                    <wpg:wgp>
                      <wpg:cNvGrpSpPr/>
                      <wpg:grpSpPr>
                        <a:xfrm>
                          <a:off x="0" y="0"/>
                          <a:ext cx="6968998" cy="9144"/>
                          <a:chOff x="0" y="0"/>
                          <a:chExt cx="6968998" cy="9144"/>
                        </a:xfrm>
                      </wpg:grpSpPr>
                      <wps:wsp>
                        <wps:cNvPr id="4643" name="Shape 4643"/>
                        <wps:cNvSpPr/>
                        <wps:spPr>
                          <a:xfrm>
                            <a:off x="0" y="0"/>
                            <a:ext cx="6968998" cy="9144"/>
                          </a:xfrm>
                          <a:custGeom>
                            <a:avLst/>
                            <a:gdLst/>
                            <a:ahLst/>
                            <a:cxnLst/>
                            <a:rect l="0" t="0" r="0" b="0"/>
                            <a:pathLst>
                              <a:path w="6968998" h="9144">
                                <a:moveTo>
                                  <a:pt x="0" y="0"/>
                                </a:moveTo>
                                <a:lnTo>
                                  <a:pt x="6968998" y="0"/>
                                </a:lnTo>
                                <a:lnTo>
                                  <a:pt x="69689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75" style="width:548.74pt;height:0.720001pt;mso-position-horizontal-relative:char;mso-position-vertical-relative:line" coordsize="69689,91">
                <v:shape id="Shape 4644" style="position:absolute;width:69689;height:91;left:0;top:0;" coordsize="6968998,9144" path="m0,0l6968998,0l6968998,9144l0,9144l0,0">
                  <v:stroke weight="0pt" endcap="flat" joinstyle="miter" miterlimit="10" on="false" color="#000000" opacity="0"/>
                  <v:fill on="true" color="#000000"/>
                </v:shape>
              </v:group>
            </w:pict>
          </mc:Fallback>
        </mc:AlternateContent>
      </w:r>
    </w:p>
    <w:p w:rsidR="00D43C8D" w:rsidRPr="00263549" w:rsidRDefault="00D92083">
      <w:pPr>
        <w:spacing w:after="0" w:line="259" w:lineRule="auto"/>
        <w:ind w:left="0" w:firstLine="0"/>
        <w:jc w:val="left"/>
      </w:pPr>
      <w:r w:rsidRPr="00263549">
        <w:t xml:space="preserve"> </w:t>
      </w:r>
    </w:p>
    <w:p w:rsidR="00D43C8D" w:rsidRPr="00263549" w:rsidRDefault="00D92083">
      <w:pPr>
        <w:ind w:left="-5"/>
      </w:pPr>
      <w:r w:rsidRPr="00263549">
        <w:t xml:space="preserve">This policy was formulated by the Head teacher and staff.  </w:t>
      </w:r>
    </w:p>
    <w:p w:rsidR="00D43C8D" w:rsidRPr="00263549" w:rsidRDefault="00D92083">
      <w:pPr>
        <w:ind w:left="-5"/>
      </w:pPr>
      <w:r w:rsidRPr="00263549">
        <w:t xml:space="preserve">It is reviewed </w:t>
      </w:r>
      <w:r w:rsidR="00263549" w:rsidRPr="00263549">
        <w:t xml:space="preserve">every 2 years </w:t>
      </w:r>
      <w:r w:rsidRPr="00263549">
        <w:t xml:space="preserve">by the Governing Body of Bordon Junior School.  </w:t>
      </w:r>
    </w:p>
    <w:p w:rsidR="00D43C8D" w:rsidRPr="00263549" w:rsidRDefault="00D92083">
      <w:pPr>
        <w:spacing w:after="0" w:line="259" w:lineRule="auto"/>
        <w:ind w:left="0" w:firstLine="0"/>
        <w:jc w:val="left"/>
      </w:pPr>
      <w:r w:rsidRPr="00263549">
        <w:t xml:space="preserve">  </w:t>
      </w:r>
    </w:p>
    <w:p w:rsidR="00263549" w:rsidRPr="00263549" w:rsidRDefault="00263549">
      <w:pPr>
        <w:spacing w:after="160" w:line="259" w:lineRule="auto"/>
        <w:ind w:left="0" w:firstLine="0"/>
        <w:jc w:val="left"/>
        <w:rPr>
          <w:u w:val="single" w:color="000000"/>
        </w:rPr>
      </w:pPr>
      <w:r w:rsidRPr="00263549">
        <w:br w:type="page"/>
      </w:r>
    </w:p>
    <w:p w:rsidR="00D43C8D" w:rsidRPr="00263549" w:rsidRDefault="00D92083">
      <w:pPr>
        <w:pStyle w:val="Heading1"/>
        <w:ind w:left="-5"/>
      </w:pPr>
      <w:r w:rsidRPr="00263549">
        <w:lastRenderedPageBreak/>
        <w:t>Appendix</w:t>
      </w:r>
      <w:r w:rsidR="00263549" w:rsidRPr="00263549">
        <w:t xml:space="preserve"> 1</w:t>
      </w:r>
      <w:r w:rsidRPr="00263549">
        <w:rPr>
          <w:u w:val="none"/>
        </w:rPr>
        <w:t xml:space="preserve">  </w:t>
      </w:r>
    </w:p>
    <w:tbl>
      <w:tblPr>
        <w:tblStyle w:val="TableGrid"/>
        <w:tblW w:w="10749" w:type="dxa"/>
        <w:tblInd w:w="-108" w:type="dxa"/>
        <w:tblCellMar>
          <w:top w:w="23" w:type="dxa"/>
          <w:left w:w="108" w:type="dxa"/>
          <w:right w:w="67" w:type="dxa"/>
        </w:tblCellMar>
        <w:tblLook w:val="04A0" w:firstRow="1" w:lastRow="0" w:firstColumn="1" w:lastColumn="0" w:noHBand="0" w:noVBand="1"/>
      </w:tblPr>
      <w:tblGrid>
        <w:gridCol w:w="5374"/>
        <w:gridCol w:w="5375"/>
      </w:tblGrid>
      <w:tr w:rsidR="00D43C8D" w:rsidRPr="00263549">
        <w:trPr>
          <w:trHeight w:val="283"/>
        </w:trPr>
        <w:tc>
          <w:tcPr>
            <w:tcW w:w="5375" w:type="dxa"/>
            <w:tcBorders>
              <w:top w:val="single" w:sz="4" w:space="0" w:color="000000"/>
              <w:left w:val="single" w:sz="4" w:space="0" w:color="000000"/>
              <w:bottom w:val="single" w:sz="4" w:space="0" w:color="000000"/>
              <w:right w:val="single" w:sz="4" w:space="0" w:color="000000"/>
            </w:tcBorders>
          </w:tcPr>
          <w:p w:rsidR="00D43C8D" w:rsidRPr="00263549" w:rsidRDefault="00D92083">
            <w:pPr>
              <w:spacing w:after="0" w:line="259" w:lineRule="auto"/>
              <w:ind w:left="0" w:right="44" w:firstLine="0"/>
              <w:jc w:val="center"/>
            </w:pPr>
            <w:r w:rsidRPr="00263549">
              <w:t xml:space="preserve">Aim </w:t>
            </w:r>
          </w:p>
        </w:tc>
        <w:tc>
          <w:tcPr>
            <w:tcW w:w="5375" w:type="dxa"/>
            <w:tcBorders>
              <w:top w:val="single" w:sz="4" w:space="0" w:color="000000"/>
              <w:left w:val="single" w:sz="4" w:space="0" w:color="000000"/>
              <w:bottom w:val="single" w:sz="4" w:space="0" w:color="000000"/>
              <w:right w:val="single" w:sz="4" w:space="0" w:color="000000"/>
            </w:tcBorders>
          </w:tcPr>
          <w:p w:rsidR="00D43C8D" w:rsidRPr="00263549" w:rsidRDefault="00D92083">
            <w:pPr>
              <w:spacing w:after="0" w:line="259" w:lineRule="auto"/>
              <w:ind w:left="0" w:right="39" w:firstLine="0"/>
              <w:jc w:val="center"/>
            </w:pPr>
            <w:r w:rsidRPr="00263549">
              <w:t xml:space="preserve">Objectives </w:t>
            </w:r>
          </w:p>
        </w:tc>
      </w:tr>
      <w:tr w:rsidR="00D43C8D" w:rsidRPr="00263549" w:rsidTr="00263549">
        <w:trPr>
          <w:trHeight w:val="2776"/>
        </w:trPr>
        <w:tc>
          <w:tcPr>
            <w:tcW w:w="5375" w:type="dxa"/>
            <w:tcBorders>
              <w:top w:val="single" w:sz="4" w:space="0" w:color="000000"/>
              <w:left w:val="single" w:sz="4" w:space="0" w:color="000000"/>
              <w:bottom w:val="single" w:sz="4" w:space="0" w:color="000000"/>
              <w:right w:val="single" w:sz="4" w:space="0" w:color="000000"/>
            </w:tcBorders>
          </w:tcPr>
          <w:p w:rsidR="00D43C8D" w:rsidRPr="00263549" w:rsidRDefault="00D92083">
            <w:pPr>
              <w:spacing w:after="0" w:line="259" w:lineRule="auto"/>
              <w:ind w:left="0" w:firstLine="0"/>
              <w:jc w:val="left"/>
            </w:pPr>
            <w:r w:rsidRPr="00263549">
              <w:t xml:space="preserve">For all children to engage, progress, enjoy and express themselves through a variety of art forms, to explore values, attitudes, feelings and meanings. </w:t>
            </w:r>
          </w:p>
        </w:tc>
        <w:tc>
          <w:tcPr>
            <w:tcW w:w="5375" w:type="dxa"/>
            <w:tcBorders>
              <w:top w:val="single" w:sz="4" w:space="0" w:color="000000"/>
              <w:left w:val="single" w:sz="4" w:space="0" w:color="000000"/>
              <w:bottom w:val="single" w:sz="4" w:space="0" w:color="000000"/>
              <w:right w:val="single" w:sz="4" w:space="0" w:color="000000"/>
            </w:tcBorders>
          </w:tcPr>
          <w:p w:rsidR="00D43C8D" w:rsidRPr="00263549" w:rsidRDefault="00D92083">
            <w:pPr>
              <w:numPr>
                <w:ilvl w:val="0"/>
                <w:numId w:val="3"/>
              </w:numPr>
              <w:spacing w:after="0" w:line="261" w:lineRule="auto"/>
              <w:ind w:hanging="228"/>
              <w:jc w:val="left"/>
            </w:pPr>
            <w:r w:rsidRPr="00263549">
              <w:t xml:space="preserve">Provide an arts curriculum of quality, range and depth. </w:t>
            </w:r>
          </w:p>
          <w:p w:rsidR="00D43C8D" w:rsidRPr="00263549" w:rsidRDefault="00D92083">
            <w:pPr>
              <w:numPr>
                <w:ilvl w:val="0"/>
                <w:numId w:val="3"/>
              </w:numPr>
              <w:spacing w:after="0" w:line="261" w:lineRule="auto"/>
              <w:ind w:hanging="228"/>
              <w:jc w:val="left"/>
            </w:pPr>
            <w:r w:rsidRPr="00263549">
              <w:t xml:space="preserve">Provide a balanced, inclusive, broad, progressive curriculum with appropriate cross curricular links. </w:t>
            </w:r>
          </w:p>
          <w:p w:rsidR="00D43C8D" w:rsidRPr="00263549" w:rsidRDefault="00D92083">
            <w:pPr>
              <w:numPr>
                <w:ilvl w:val="0"/>
                <w:numId w:val="3"/>
              </w:numPr>
              <w:spacing w:after="0" w:line="261" w:lineRule="auto"/>
              <w:ind w:hanging="228"/>
              <w:jc w:val="left"/>
            </w:pPr>
            <w:r w:rsidRPr="00263549">
              <w:t xml:space="preserve">Provide opportunities for pupils to learn about the arts of diverse cultures. </w:t>
            </w:r>
          </w:p>
          <w:p w:rsidR="00D43C8D" w:rsidRPr="00263549" w:rsidRDefault="00D92083">
            <w:pPr>
              <w:numPr>
                <w:ilvl w:val="0"/>
                <w:numId w:val="3"/>
              </w:numPr>
              <w:spacing w:after="1" w:line="258" w:lineRule="auto"/>
              <w:ind w:hanging="228"/>
              <w:jc w:val="left"/>
            </w:pPr>
            <w:r w:rsidRPr="00263549">
              <w:t xml:space="preserve">Provide opportunities to develop self-esteem, confidence and maturity through participating in the arts. </w:t>
            </w:r>
          </w:p>
          <w:p w:rsidR="00D43C8D" w:rsidRPr="00263549" w:rsidRDefault="00D92083">
            <w:pPr>
              <w:numPr>
                <w:ilvl w:val="0"/>
                <w:numId w:val="3"/>
              </w:numPr>
              <w:spacing w:after="1" w:line="259" w:lineRule="auto"/>
              <w:ind w:hanging="228"/>
              <w:jc w:val="left"/>
            </w:pPr>
            <w:r w:rsidRPr="00263549">
              <w:t>Ensure that all teachers who teach the arts have access to regular continuing professional development that refreshes their own creativity and keeps them up to date with current develo</w:t>
            </w:r>
            <w:bookmarkStart w:id="0" w:name="_GoBack"/>
            <w:bookmarkEnd w:id="0"/>
            <w:r w:rsidRPr="00263549">
              <w:t xml:space="preserve">pments. </w:t>
            </w:r>
          </w:p>
          <w:p w:rsidR="00D43C8D" w:rsidRPr="00263549" w:rsidRDefault="00D92083" w:rsidP="00263549">
            <w:pPr>
              <w:numPr>
                <w:ilvl w:val="0"/>
                <w:numId w:val="3"/>
              </w:numPr>
              <w:spacing w:after="17" w:line="261" w:lineRule="auto"/>
              <w:ind w:hanging="228"/>
              <w:jc w:val="left"/>
            </w:pPr>
            <w:r w:rsidRPr="00263549">
              <w:t xml:space="preserve">Provide children the chance to develop their skills further. </w:t>
            </w:r>
          </w:p>
        </w:tc>
      </w:tr>
      <w:tr w:rsidR="00D43C8D" w:rsidRPr="00263549" w:rsidTr="00263549">
        <w:trPr>
          <w:trHeight w:val="533"/>
        </w:trPr>
        <w:tc>
          <w:tcPr>
            <w:tcW w:w="5375" w:type="dxa"/>
            <w:tcBorders>
              <w:top w:val="single" w:sz="4" w:space="0" w:color="000000"/>
              <w:left w:val="single" w:sz="4" w:space="0" w:color="000000"/>
              <w:bottom w:val="single" w:sz="4" w:space="0" w:color="000000"/>
              <w:right w:val="single" w:sz="4" w:space="0" w:color="000000"/>
            </w:tcBorders>
          </w:tcPr>
          <w:p w:rsidR="00D43C8D" w:rsidRPr="00263549" w:rsidRDefault="00D92083">
            <w:pPr>
              <w:spacing w:after="0" w:line="259" w:lineRule="auto"/>
              <w:ind w:left="0" w:firstLine="0"/>
              <w:jc w:val="left"/>
            </w:pPr>
            <w:r w:rsidRPr="00263549">
              <w:t xml:space="preserve">Develop children’s interest in and ability to create, appreciate and make critical judgements about artworks. </w:t>
            </w:r>
          </w:p>
        </w:tc>
        <w:tc>
          <w:tcPr>
            <w:tcW w:w="5375" w:type="dxa"/>
            <w:tcBorders>
              <w:top w:val="single" w:sz="4" w:space="0" w:color="000000"/>
              <w:left w:val="single" w:sz="4" w:space="0" w:color="000000"/>
              <w:bottom w:val="single" w:sz="4" w:space="0" w:color="000000"/>
              <w:right w:val="single" w:sz="4" w:space="0" w:color="000000"/>
            </w:tcBorders>
          </w:tcPr>
          <w:p w:rsidR="00D43C8D" w:rsidRPr="00263549" w:rsidRDefault="00D92083" w:rsidP="00FC5E92">
            <w:pPr>
              <w:numPr>
                <w:ilvl w:val="0"/>
                <w:numId w:val="3"/>
              </w:numPr>
              <w:spacing w:after="17" w:line="261" w:lineRule="auto"/>
              <w:ind w:hanging="228"/>
              <w:jc w:val="left"/>
            </w:pPr>
            <w:r w:rsidRPr="00263549">
              <w:t xml:space="preserve">Give all pupils the opportunity to observe, plan, design, complete and perform/exhibit in a range of art forms. </w:t>
            </w:r>
          </w:p>
        </w:tc>
      </w:tr>
      <w:tr w:rsidR="00D43C8D" w:rsidRPr="00263549" w:rsidTr="00263549">
        <w:trPr>
          <w:trHeight w:val="942"/>
        </w:trPr>
        <w:tc>
          <w:tcPr>
            <w:tcW w:w="5375" w:type="dxa"/>
            <w:tcBorders>
              <w:top w:val="single" w:sz="4" w:space="0" w:color="000000"/>
              <w:left w:val="single" w:sz="4" w:space="0" w:color="000000"/>
              <w:bottom w:val="single" w:sz="4" w:space="0" w:color="000000"/>
              <w:right w:val="single" w:sz="4" w:space="0" w:color="000000"/>
            </w:tcBorders>
          </w:tcPr>
          <w:p w:rsidR="00D43C8D" w:rsidRPr="00263549" w:rsidRDefault="00D92083">
            <w:pPr>
              <w:spacing w:after="0" w:line="259" w:lineRule="auto"/>
              <w:ind w:left="0" w:firstLine="0"/>
              <w:jc w:val="left"/>
            </w:pPr>
            <w:r w:rsidRPr="00263549">
              <w:t xml:space="preserve">Encourage pupils to work as individuals and in groups to share arts experiences and present artworks to others. </w:t>
            </w:r>
          </w:p>
        </w:tc>
        <w:tc>
          <w:tcPr>
            <w:tcW w:w="5375" w:type="dxa"/>
            <w:tcBorders>
              <w:top w:val="single" w:sz="4" w:space="0" w:color="000000"/>
              <w:left w:val="single" w:sz="4" w:space="0" w:color="000000"/>
              <w:bottom w:val="single" w:sz="4" w:space="0" w:color="000000"/>
              <w:right w:val="single" w:sz="4" w:space="0" w:color="000000"/>
            </w:tcBorders>
          </w:tcPr>
          <w:p w:rsidR="00D43C8D" w:rsidRPr="00263549" w:rsidRDefault="00D92083">
            <w:pPr>
              <w:numPr>
                <w:ilvl w:val="0"/>
                <w:numId w:val="4"/>
              </w:numPr>
              <w:spacing w:after="2" w:line="258" w:lineRule="auto"/>
              <w:ind w:hanging="228"/>
              <w:jc w:val="left"/>
            </w:pPr>
            <w:r w:rsidRPr="00263549">
              <w:t xml:space="preserve">Give all pupils an opportunity to exhibit/perform. </w:t>
            </w:r>
          </w:p>
          <w:p w:rsidR="00D43C8D" w:rsidRPr="00263549" w:rsidRDefault="00D92083">
            <w:pPr>
              <w:numPr>
                <w:ilvl w:val="0"/>
                <w:numId w:val="4"/>
              </w:numPr>
              <w:spacing w:after="0" w:line="261" w:lineRule="auto"/>
              <w:ind w:hanging="228"/>
              <w:jc w:val="left"/>
            </w:pPr>
            <w:r w:rsidRPr="00263549">
              <w:t xml:space="preserve">Give all pupils the opportunity to experience a range of out-of-school activities. </w:t>
            </w:r>
          </w:p>
          <w:p w:rsidR="00D43C8D" w:rsidRPr="00263549" w:rsidRDefault="00D92083" w:rsidP="00263549">
            <w:pPr>
              <w:numPr>
                <w:ilvl w:val="0"/>
                <w:numId w:val="4"/>
              </w:numPr>
              <w:spacing w:after="0" w:line="259" w:lineRule="auto"/>
              <w:ind w:hanging="228"/>
              <w:jc w:val="left"/>
            </w:pPr>
            <w:r w:rsidRPr="00263549">
              <w:t xml:space="preserve">Present arts work to </w:t>
            </w:r>
            <w:r w:rsidR="00263549" w:rsidRPr="00263549">
              <w:t>parents and the local community.</w:t>
            </w:r>
          </w:p>
        </w:tc>
      </w:tr>
      <w:tr w:rsidR="00D43C8D" w:rsidRPr="00263549" w:rsidTr="00263549">
        <w:trPr>
          <w:trHeight w:val="1410"/>
        </w:trPr>
        <w:tc>
          <w:tcPr>
            <w:tcW w:w="5375" w:type="dxa"/>
            <w:tcBorders>
              <w:top w:val="single" w:sz="4" w:space="0" w:color="000000"/>
              <w:left w:val="single" w:sz="4" w:space="0" w:color="000000"/>
              <w:bottom w:val="single" w:sz="4" w:space="0" w:color="000000"/>
              <w:right w:val="single" w:sz="4" w:space="0" w:color="000000"/>
            </w:tcBorders>
          </w:tcPr>
          <w:p w:rsidR="00D43C8D" w:rsidRPr="00263549" w:rsidRDefault="00D92083">
            <w:pPr>
              <w:spacing w:after="0" w:line="259" w:lineRule="auto"/>
              <w:ind w:left="0" w:right="15" w:firstLine="0"/>
              <w:jc w:val="left"/>
            </w:pPr>
            <w:r w:rsidRPr="00263549">
              <w:t xml:space="preserve">Develop an understanding of the role of the arts in our community and society (and of different cultures). </w:t>
            </w:r>
          </w:p>
        </w:tc>
        <w:tc>
          <w:tcPr>
            <w:tcW w:w="5375" w:type="dxa"/>
            <w:tcBorders>
              <w:top w:val="single" w:sz="4" w:space="0" w:color="000000"/>
              <w:left w:val="single" w:sz="4" w:space="0" w:color="000000"/>
              <w:bottom w:val="single" w:sz="4" w:space="0" w:color="000000"/>
              <w:right w:val="single" w:sz="4" w:space="0" w:color="000000"/>
            </w:tcBorders>
          </w:tcPr>
          <w:p w:rsidR="00D43C8D" w:rsidRPr="00263549" w:rsidRDefault="00D92083">
            <w:pPr>
              <w:numPr>
                <w:ilvl w:val="0"/>
                <w:numId w:val="5"/>
              </w:numPr>
              <w:spacing w:after="0" w:line="260" w:lineRule="auto"/>
              <w:ind w:hanging="228"/>
              <w:jc w:val="left"/>
            </w:pPr>
            <w:r w:rsidRPr="00263549">
              <w:t xml:space="preserve">To encourage the development of empathy and understanding of different cultures through the different art forms taught at school. </w:t>
            </w:r>
          </w:p>
          <w:p w:rsidR="00D43C8D" w:rsidRPr="00263549" w:rsidRDefault="00D92083">
            <w:pPr>
              <w:numPr>
                <w:ilvl w:val="0"/>
                <w:numId w:val="5"/>
              </w:numPr>
              <w:spacing w:after="7" w:line="258" w:lineRule="auto"/>
              <w:ind w:hanging="228"/>
              <w:jc w:val="left"/>
            </w:pPr>
            <w:r w:rsidRPr="00263549">
              <w:t xml:space="preserve">To further develop the idea of citizenship through creative opportunities within the community. </w:t>
            </w:r>
          </w:p>
          <w:p w:rsidR="00D43C8D" w:rsidRPr="00263549" w:rsidRDefault="00263549">
            <w:pPr>
              <w:numPr>
                <w:ilvl w:val="0"/>
                <w:numId w:val="5"/>
              </w:numPr>
              <w:spacing w:after="1" w:line="258" w:lineRule="auto"/>
              <w:ind w:hanging="228"/>
              <w:jc w:val="left"/>
            </w:pPr>
            <w:r w:rsidRPr="00263549">
              <w:t>To t</w:t>
            </w:r>
            <w:r w:rsidR="00D92083" w:rsidRPr="00263549">
              <w:t xml:space="preserve">ake pupils to see work exhibited/performed by professional artists. </w:t>
            </w:r>
          </w:p>
          <w:p w:rsidR="00D43C8D" w:rsidRPr="00263549" w:rsidRDefault="00263549">
            <w:pPr>
              <w:numPr>
                <w:ilvl w:val="0"/>
                <w:numId w:val="5"/>
              </w:numPr>
              <w:spacing w:after="0" w:line="259" w:lineRule="auto"/>
              <w:ind w:hanging="228"/>
              <w:jc w:val="left"/>
            </w:pPr>
            <w:r w:rsidRPr="00263549">
              <w:t>To work with others in the local community on arts projects.</w:t>
            </w:r>
          </w:p>
        </w:tc>
      </w:tr>
    </w:tbl>
    <w:p w:rsidR="00D43C8D" w:rsidRPr="00263549" w:rsidRDefault="00D92083">
      <w:pPr>
        <w:spacing w:after="0" w:line="259" w:lineRule="auto"/>
        <w:ind w:left="0" w:firstLine="0"/>
        <w:jc w:val="left"/>
      </w:pPr>
      <w:r w:rsidRPr="00263549">
        <w:t xml:space="preserve"> </w:t>
      </w:r>
    </w:p>
    <w:sectPr w:rsidR="00D43C8D" w:rsidRPr="00263549">
      <w:headerReference w:type="default" r:id="rId7"/>
      <w:footerReference w:type="even" r:id="rId8"/>
      <w:footerReference w:type="default" r:id="rId9"/>
      <w:footerReference w:type="first" r:id="rId10"/>
      <w:pgSz w:w="12240" w:h="15840"/>
      <w:pgMar w:top="573" w:right="613" w:bottom="2114" w:left="708" w:header="720" w:footer="71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083" w:rsidRDefault="00D92083">
      <w:pPr>
        <w:spacing w:after="0" w:line="240" w:lineRule="auto"/>
      </w:pPr>
      <w:r>
        <w:separator/>
      </w:r>
    </w:p>
  </w:endnote>
  <w:endnote w:type="continuationSeparator" w:id="0">
    <w:p w:rsidR="00D92083" w:rsidRDefault="00D92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C8D" w:rsidRDefault="00D92083">
    <w:pPr>
      <w:spacing w:after="0" w:line="259" w:lineRule="auto"/>
      <w:ind w:left="0" w:firstLine="0"/>
      <w:jc w:val="center"/>
    </w:pP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fldSimple w:instr=" NUMPAGES   \* MERGEFORMAT ">
      <w:r>
        <w:rPr>
          <w:sz w:val="18"/>
        </w:rPr>
        <w:t>3</w:t>
      </w:r>
    </w:fldSimple>
    <w:r>
      <w:rPr>
        <w:sz w:val="18"/>
      </w:rPr>
      <w:t xml:space="preserve"> </w:t>
    </w:r>
  </w:p>
  <w:p w:rsidR="00D43C8D" w:rsidRDefault="00D92083">
    <w:pPr>
      <w:spacing w:after="0" w:line="259" w:lineRule="auto"/>
      <w:ind w:left="0" w:right="1" w:firstLine="0"/>
      <w:jc w:val="center"/>
    </w:pPr>
    <w:r>
      <w:rPr>
        <w:sz w:val="18"/>
      </w:rPr>
      <w:t xml:space="preserve">Policy for the Arts </w:t>
    </w:r>
  </w:p>
  <w:p w:rsidR="00D43C8D" w:rsidRDefault="00D92083">
    <w:pPr>
      <w:spacing w:after="0" w:line="259" w:lineRule="auto"/>
      <w:ind w:left="0" w:right="1" w:firstLine="0"/>
      <w:jc w:val="center"/>
    </w:pPr>
    <w:r>
      <w:rPr>
        <w:sz w:val="18"/>
      </w:rPr>
      <w:t xml:space="preserve">Updated February 2018 </w:t>
    </w:r>
  </w:p>
  <w:p w:rsidR="00D43C8D" w:rsidRDefault="00D92083">
    <w:pPr>
      <w:spacing w:after="0" w:line="259" w:lineRule="auto"/>
      <w:ind w:left="48" w:firstLine="0"/>
      <w:jc w:val="center"/>
    </w:pPr>
    <w:r>
      <w:rPr>
        <w:sz w:val="1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C8D" w:rsidRDefault="00D92083">
    <w:pPr>
      <w:spacing w:after="0" w:line="259" w:lineRule="auto"/>
      <w:ind w:left="0" w:firstLine="0"/>
      <w:jc w:val="center"/>
    </w:pPr>
    <w:r>
      <w:rPr>
        <w:sz w:val="18"/>
      </w:rPr>
      <w:t xml:space="preserve">Page </w:t>
    </w:r>
    <w:r>
      <w:fldChar w:fldCharType="begin"/>
    </w:r>
    <w:r>
      <w:instrText xml:space="preserve"> PAGE   \* MERGEFORMAT </w:instrText>
    </w:r>
    <w:r>
      <w:fldChar w:fldCharType="separate"/>
    </w:r>
    <w:r w:rsidR="00263549" w:rsidRPr="00263549">
      <w:rPr>
        <w:noProof/>
        <w:sz w:val="18"/>
      </w:rPr>
      <w:t>1</w:t>
    </w:r>
    <w:r>
      <w:rPr>
        <w:sz w:val="18"/>
      </w:rPr>
      <w:fldChar w:fldCharType="end"/>
    </w:r>
    <w:r>
      <w:rPr>
        <w:sz w:val="18"/>
      </w:rPr>
      <w:t xml:space="preserve"> of </w:t>
    </w:r>
    <w:fldSimple w:instr=" NUMPAGES   \* MERGEFORMAT ">
      <w:r w:rsidR="00263549" w:rsidRPr="00263549">
        <w:rPr>
          <w:noProof/>
          <w:sz w:val="18"/>
        </w:rPr>
        <w:t>3</w:t>
      </w:r>
    </w:fldSimple>
    <w:r>
      <w:rPr>
        <w:sz w:val="18"/>
      </w:rPr>
      <w:t xml:space="preserve"> </w:t>
    </w:r>
  </w:p>
  <w:p w:rsidR="00D43C8D" w:rsidRDefault="00D92083">
    <w:pPr>
      <w:spacing w:after="0" w:line="259" w:lineRule="auto"/>
      <w:ind w:left="0" w:right="1" w:firstLine="0"/>
      <w:jc w:val="center"/>
    </w:pPr>
    <w:r>
      <w:rPr>
        <w:sz w:val="18"/>
      </w:rPr>
      <w:t xml:space="preserve">Policy for the Arts </w:t>
    </w:r>
  </w:p>
  <w:p w:rsidR="00D43C8D" w:rsidRDefault="00D92083">
    <w:pPr>
      <w:spacing w:after="0" w:line="259" w:lineRule="auto"/>
      <w:ind w:left="0" w:right="1" w:firstLine="0"/>
      <w:jc w:val="center"/>
    </w:pPr>
    <w:r>
      <w:rPr>
        <w:sz w:val="18"/>
      </w:rPr>
      <w:t xml:space="preserve">Updated </w:t>
    </w:r>
    <w:r w:rsidR="00263549">
      <w:rPr>
        <w:sz w:val="18"/>
      </w:rPr>
      <w:t>January</w:t>
    </w:r>
    <w:r>
      <w:rPr>
        <w:sz w:val="18"/>
      </w:rPr>
      <w:t xml:space="preserve"> </w:t>
    </w:r>
    <w:r w:rsidR="00263549">
      <w:rPr>
        <w:sz w:val="18"/>
      </w:rPr>
      <w:t>2020</w:t>
    </w:r>
    <w:r>
      <w:rPr>
        <w:sz w:val="18"/>
      </w:rPr>
      <w:t xml:space="preserve"> </w:t>
    </w:r>
  </w:p>
  <w:p w:rsidR="00D43C8D" w:rsidRDefault="00D92083">
    <w:pPr>
      <w:spacing w:after="0" w:line="259" w:lineRule="auto"/>
      <w:ind w:left="48" w:firstLine="0"/>
      <w:jc w:val="center"/>
    </w:pPr>
    <w:r>
      <w:rPr>
        <w:sz w:val="1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C8D" w:rsidRDefault="00D92083">
    <w:pPr>
      <w:spacing w:after="0" w:line="259" w:lineRule="auto"/>
      <w:ind w:left="0" w:firstLine="0"/>
      <w:jc w:val="center"/>
    </w:pP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fldSimple w:instr=" NUMPAGES   \* MERGEFORMAT ">
      <w:r>
        <w:rPr>
          <w:sz w:val="18"/>
        </w:rPr>
        <w:t>3</w:t>
      </w:r>
    </w:fldSimple>
    <w:r>
      <w:rPr>
        <w:sz w:val="18"/>
      </w:rPr>
      <w:t xml:space="preserve"> </w:t>
    </w:r>
  </w:p>
  <w:p w:rsidR="00D43C8D" w:rsidRDefault="00D92083">
    <w:pPr>
      <w:spacing w:after="0" w:line="259" w:lineRule="auto"/>
      <w:ind w:left="0" w:right="1" w:firstLine="0"/>
      <w:jc w:val="center"/>
    </w:pPr>
    <w:r>
      <w:rPr>
        <w:sz w:val="18"/>
      </w:rPr>
      <w:t xml:space="preserve">Policy for the Arts </w:t>
    </w:r>
  </w:p>
  <w:p w:rsidR="00D43C8D" w:rsidRDefault="00D92083">
    <w:pPr>
      <w:spacing w:after="0" w:line="259" w:lineRule="auto"/>
      <w:ind w:left="0" w:right="1" w:firstLine="0"/>
      <w:jc w:val="center"/>
    </w:pPr>
    <w:r>
      <w:rPr>
        <w:sz w:val="18"/>
      </w:rPr>
      <w:t xml:space="preserve">Updated February 2018 </w:t>
    </w:r>
  </w:p>
  <w:p w:rsidR="00D43C8D" w:rsidRDefault="00D92083">
    <w:pPr>
      <w:spacing w:after="0" w:line="259" w:lineRule="auto"/>
      <w:ind w:left="48" w:firstLine="0"/>
      <w:jc w:val="center"/>
    </w:pPr>
    <w:r>
      <w:rPr>
        <w:sz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083" w:rsidRDefault="00D92083">
      <w:pPr>
        <w:spacing w:after="0" w:line="240" w:lineRule="auto"/>
      </w:pPr>
      <w:r>
        <w:separator/>
      </w:r>
    </w:p>
  </w:footnote>
  <w:footnote w:type="continuationSeparator" w:id="0">
    <w:p w:rsidR="00D92083" w:rsidRDefault="00D920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FC6" w:rsidRDefault="00237FC6">
    <w:pPr>
      <w:pStyle w:val="Header"/>
    </w:pPr>
    <w:r>
      <w:rPr>
        <w:noProof/>
      </w:rPr>
      <w:drawing>
        <wp:anchor distT="0" distB="0" distL="114300" distR="114300" simplePos="0" relativeHeight="251660288" behindDoc="0" locked="0" layoutInCell="1" allowOverlap="1" wp14:anchorId="0D3504C8" wp14:editId="46051ABD">
          <wp:simplePos x="0" y="0"/>
          <wp:positionH relativeFrom="margin">
            <wp:posOffset>228600</wp:posOffset>
          </wp:positionH>
          <wp:positionV relativeFrom="margin">
            <wp:posOffset>-885825</wp:posOffset>
          </wp:positionV>
          <wp:extent cx="1800225" cy="771525"/>
          <wp:effectExtent l="0" t="0" r="9525" b="9525"/>
          <wp:wrapSquare wrapText="bothSides"/>
          <wp:docPr id="2" name="Picture 2" descr="chi uni cat trust pur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hi uni cat trust purpl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B946940" wp14:editId="5796739F">
          <wp:simplePos x="0" y="0"/>
          <wp:positionH relativeFrom="margin">
            <wp:posOffset>6007100</wp:posOffset>
          </wp:positionH>
          <wp:positionV relativeFrom="margin">
            <wp:posOffset>-827405</wp:posOffset>
          </wp:positionV>
          <wp:extent cx="647700" cy="704850"/>
          <wp:effectExtent l="0" t="0" r="0" b="0"/>
          <wp:wrapSquare wrapText="bothSides"/>
          <wp:docPr id="1" name="Picture 1" descr="BJS Logo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JS Logo na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7FC6" w:rsidRDefault="00237FC6">
    <w:pPr>
      <w:pStyle w:val="Header"/>
    </w:pPr>
  </w:p>
  <w:p w:rsidR="00237FC6" w:rsidRDefault="00237FC6">
    <w:pPr>
      <w:pStyle w:val="Header"/>
    </w:pPr>
  </w:p>
  <w:p w:rsidR="00237FC6" w:rsidRDefault="00237FC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2C58"/>
    <w:multiLevelType w:val="hybridMultilevel"/>
    <w:tmpl w:val="ACDC2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443256"/>
    <w:multiLevelType w:val="hybridMultilevel"/>
    <w:tmpl w:val="8D509F06"/>
    <w:lvl w:ilvl="0" w:tplc="39F82F88">
      <w:start w:val="1"/>
      <w:numFmt w:val="bullet"/>
      <w:lvlText w:val="•"/>
      <w:lvlJc w:val="left"/>
      <w:pPr>
        <w:ind w:left="3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E24984">
      <w:start w:val="1"/>
      <w:numFmt w:val="bullet"/>
      <w:lvlText w:val="o"/>
      <w:lvlJc w:val="left"/>
      <w:pPr>
        <w:ind w:left="13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74C34FC">
      <w:start w:val="1"/>
      <w:numFmt w:val="bullet"/>
      <w:lvlText w:val="▪"/>
      <w:lvlJc w:val="left"/>
      <w:pPr>
        <w:ind w:left="20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C2835E">
      <w:start w:val="1"/>
      <w:numFmt w:val="bullet"/>
      <w:lvlText w:val="•"/>
      <w:lvlJc w:val="left"/>
      <w:pPr>
        <w:ind w:left="27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5A2D50">
      <w:start w:val="1"/>
      <w:numFmt w:val="bullet"/>
      <w:lvlText w:val="o"/>
      <w:lvlJc w:val="left"/>
      <w:pPr>
        <w:ind w:left="34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D06DAA2">
      <w:start w:val="1"/>
      <w:numFmt w:val="bullet"/>
      <w:lvlText w:val="▪"/>
      <w:lvlJc w:val="left"/>
      <w:pPr>
        <w:ind w:left="41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8AE6E2">
      <w:start w:val="1"/>
      <w:numFmt w:val="bullet"/>
      <w:lvlText w:val="•"/>
      <w:lvlJc w:val="left"/>
      <w:pPr>
        <w:ind w:left="49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7E4B7A">
      <w:start w:val="1"/>
      <w:numFmt w:val="bullet"/>
      <w:lvlText w:val="o"/>
      <w:lvlJc w:val="left"/>
      <w:pPr>
        <w:ind w:left="56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529D5E">
      <w:start w:val="1"/>
      <w:numFmt w:val="bullet"/>
      <w:lvlText w:val="▪"/>
      <w:lvlJc w:val="left"/>
      <w:pPr>
        <w:ind w:left="63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4F63440"/>
    <w:multiLevelType w:val="hybridMultilevel"/>
    <w:tmpl w:val="7172A288"/>
    <w:lvl w:ilvl="0" w:tplc="E2D0F71E">
      <w:start w:val="1"/>
      <w:numFmt w:val="bullet"/>
      <w:lvlText w:val="•"/>
      <w:lvlJc w:val="left"/>
      <w:pPr>
        <w:ind w:left="3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32D230">
      <w:start w:val="1"/>
      <w:numFmt w:val="bullet"/>
      <w:lvlText w:val="o"/>
      <w:lvlJc w:val="left"/>
      <w:pPr>
        <w:ind w:left="13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3A2D32">
      <w:start w:val="1"/>
      <w:numFmt w:val="bullet"/>
      <w:lvlText w:val="▪"/>
      <w:lvlJc w:val="left"/>
      <w:pPr>
        <w:ind w:left="20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943110">
      <w:start w:val="1"/>
      <w:numFmt w:val="bullet"/>
      <w:lvlText w:val="•"/>
      <w:lvlJc w:val="left"/>
      <w:pPr>
        <w:ind w:left="27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06DD2A">
      <w:start w:val="1"/>
      <w:numFmt w:val="bullet"/>
      <w:lvlText w:val="o"/>
      <w:lvlJc w:val="left"/>
      <w:pPr>
        <w:ind w:left="34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603B3E">
      <w:start w:val="1"/>
      <w:numFmt w:val="bullet"/>
      <w:lvlText w:val="▪"/>
      <w:lvlJc w:val="left"/>
      <w:pPr>
        <w:ind w:left="41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E6F8D0">
      <w:start w:val="1"/>
      <w:numFmt w:val="bullet"/>
      <w:lvlText w:val="•"/>
      <w:lvlJc w:val="left"/>
      <w:pPr>
        <w:ind w:left="49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A42B22">
      <w:start w:val="1"/>
      <w:numFmt w:val="bullet"/>
      <w:lvlText w:val="o"/>
      <w:lvlJc w:val="left"/>
      <w:pPr>
        <w:ind w:left="56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A68204">
      <w:start w:val="1"/>
      <w:numFmt w:val="bullet"/>
      <w:lvlText w:val="▪"/>
      <w:lvlJc w:val="left"/>
      <w:pPr>
        <w:ind w:left="63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8BB3FB3"/>
    <w:multiLevelType w:val="hybridMultilevel"/>
    <w:tmpl w:val="02142C24"/>
    <w:lvl w:ilvl="0" w:tplc="08090001">
      <w:start w:val="1"/>
      <w:numFmt w:val="bullet"/>
      <w:lvlText w:val=""/>
      <w:lvlJc w:val="left"/>
      <w:pPr>
        <w:ind w:left="0" w:hanging="360"/>
      </w:pPr>
      <w:rPr>
        <w:rFonts w:ascii="Symbol" w:hAnsi="Symbol"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 w15:restartNumberingAfterBreak="0">
    <w:nsid w:val="4C4234B3"/>
    <w:multiLevelType w:val="hybridMultilevel"/>
    <w:tmpl w:val="F6301444"/>
    <w:lvl w:ilvl="0" w:tplc="F8BE2768">
      <w:start w:val="1"/>
      <w:numFmt w:val="bullet"/>
      <w:lvlText w:val="•"/>
      <w:lvlJc w:val="left"/>
      <w:pPr>
        <w:ind w:left="3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1A90E4">
      <w:start w:val="1"/>
      <w:numFmt w:val="bullet"/>
      <w:lvlText w:val="o"/>
      <w:lvlJc w:val="left"/>
      <w:pPr>
        <w:ind w:left="13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7289EBE">
      <w:start w:val="1"/>
      <w:numFmt w:val="bullet"/>
      <w:lvlText w:val="▪"/>
      <w:lvlJc w:val="left"/>
      <w:pPr>
        <w:ind w:left="20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830A4E8">
      <w:start w:val="1"/>
      <w:numFmt w:val="bullet"/>
      <w:lvlText w:val="•"/>
      <w:lvlJc w:val="left"/>
      <w:pPr>
        <w:ind w:left="27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6C3958">
      <w:start w:val="1"/>
      <w:numFmt w:val="bullet"/>
      <w:lvlText w:val="o"/>
      <w:lvlJc w:val="left"/>
      <w:pPr>
        <w:ind w:left="34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5450A6">
      <w:start w:val="1"/>
      <w:numFmt w:val="bullet"/>
      <w:lvlText w:val="▪"/>
      <w:lvlJc w:val="left"/>
      <w:pPr>
        <w:ind w:left="41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4A2E1A">
      <w:start w:val="1"/>
      <w:numFmt w:val="bullet"/>
      <w:lvlText w:val="•"/>
      <w:lvlJc w:val="left"/>
      <w:pPr>
        <w:ind w:left="49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144B8C">
      <w:start w:val="1"/>
      <w:numFmt w:val="bullet"/>
      <w:lvlText w:val="o"/>
      <w:lvlJc w:val="left"/>
      <w:pPr>
        <w:ind w:left="56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0A8B2E">
      <w:start w:val="1"/>
      <w:numFmt w:val="bullet"/>
      <w:lvlText w:val="▪"/>
      <w:lvlJc w:val="left"/>
      <w:pPr>
        <w:ind w:left="63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D44010A"/>
    <w:multiLevelType w:val="hybridMultilevel"/>
    <w:tmpl w:val="F97461A4"/>
    <w:lvl w:ilvl="0" w:tplc="597A02D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A021F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B2CD0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554D5F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66F4B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A472A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0E4B8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A62AB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8A89B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F2926BD"/>
    <w:multiLevelType w:val="hybridMultilevel"/>
    <w:tmpl w:val="B0729A1C"/>
    <w:lvl w:ilvl="0" w:tplc="C920719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20ECE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D426F5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B09D9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8CE68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5AADB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FABE4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74143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D54A74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8006F01"/>
    <w:multiLevelType w:val="hybridMultilevel"/>
    <w:tmpl w:val="92B2323A"/>
    <w:lvl w:ilvl="0" w:tplc="08090001">
      <w:start w:val="1"/>
      <w:numFmt w:val="bullet"/>
      <w:lvlText w:val=""/>
      <w:lvlJc w:val="left"/>
      <w:pPr>
        <w:ind w:left="0" w:hanging="360"/>
      </w:pPr>
      <w:rPr>
        <w:rFonts w:ascii="Symbol" w:hAnsi="Symbol"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num w:numId="1">
    <w:abstractNumId w:val="6"/>
  </w:num>
  <w:num w:numId="2">
    <w:abstractNumId w:val="5"/>
  </w:num>
  <w:num w:numId="3">
    <w:abstractNumId w:val="2"/>
  </w:num>
  <w:num w:numId="4">
    <w:abstractNumId w:val="1"/>
  </w:num>
  <w:num w:numId="5">
    <w:abstractNumId w:val="4"/>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C8D"/>
    <w:rsid w:val="00237FC6"/>
    <w:rsid w:val="00263549"/>
    <w:rsid w:val="00D43C8D"/>
    <w:rsid w:val="00D92083"/>
    <w:rsid w:val="00FC5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82E6DB"/>
  <w15:docId w15:val="{9BD547FA-E752-47EC-BB32-6E0B7416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6"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
      <w:ind w:left="10" w:hanging="10"/>
      <w:outlineLvl w:val="0"/>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37F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FC6"/>
    <w:rPr>
      <w:rFonts w:ascii="Arial" w:eastAsia="Arial" w:hAnsi="Arial" w:cs="Arial"/>
      <w:color w:val="000000"/>
    </w:rPr>
  </w:style>
  <w:style w:type="paragraph" w:styleId="ListParagraph">
    <w:name w:val="List Paragraph"/>
    <w:basedOn w:val="Normal"/>
    <w:uiPriority w:val="34"/>
    <w:qFormat/>
    <w:rsid w:val="00FC5E92"/>
    <w:pPr>
      <w:spacing w:after="200" w:line="276" w:lineRule="auto"/>
      <w:ind w:left="720" w:firstLine="0"/>
      <w:contextualSpacing/>
      <w:jc w:val="left"/>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Bordon Junior School</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warwickd</dc:creator>
  <cp:keywords/>
  <cp:lastModifiedBy>jamesc</cp:lastModifiedBy>
  <cp:revision>2</cp:revision>
  <dcterms:created xsi:type="dcterms:W3CDTF">2020-01-16T13:37:00Z</dcterms:created>
  <dcterms:modified xsi:type="dcterms:W3CDTF">2020-01-16T13:37:00Z</dcterms:modified>
</cp:coreProperties>
</file>