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35" w:rsidRPr="000C3DAE" w:rsidRDefault="00727403">
      <w:pPr>
        <w:spacing w:after="0" w:line="259" w:lineRule="auto"/>
        <w:ind w:left="5" w:right="0" w:firstLine="0"/>
        <w:jc w:val="center"/>
        <w:rPr>
          <w:sz w:val="20"/>
        </w:rPr>
      </w:pPr>
      <w:bookmarkStart w:id="0" w:name="_GoBack"/>
      <w:bookmarkEnd w:id="0"/>
      <w:r w:rsidRPr="000C3DAE">
        <w:rPr>
          <w:sz w:val="28"/>
        </w:rPr>
        <w:t xml:space="preserve">Administration of Medicine Policy </w:t>
      </w:r>
    </w:p>
    <w:p w:rsidR="00446835" w:rsidRDefault="00727403">
      <w:pPr>
        <w:spacing w:after="2" w:line="259" w:lineRule="auto"/>
        <w:ind w:left="-29" w:right="-40" w:firstLine="0"/>
      </w:pPr>
      <w:r>
        <w:rPr>
          <w:rFonts w:ascii="Calibri" w:eastAsia="Calibri" w:hAnsi="Calibri" w:cs="Calibri"/>
          <w:noProof/>
        </w:rPr>
        <mc:AlternateContent>
          <mc:Choice Requires="wpg">
            <w:drawing>
              <wp:inline distT="0" distB="0" distL="0" distR="0">
                <wp:extent cx="5798185" cy="9144"/>
                <wp:effectExtent l="0" t="0" r="0" b="0"/>
                <wp:docPr id="3331" name="Group 3331"/>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849" name="Shape 384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1" style="width:456.55pt;height:0.719971pt;mso-position-horizontal-relative:char;mso-position-vertical-relative:line" coordsize="57981,91">
                <v:shape id="Shape 3850"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446835" w:rsidRDefault="00727403">
      <w:pPr>
        <w:spacing w:after="0" w:line="259" w:lineRule="auto"/>
        <w:ind w:left="132" w:right="0" w:firstLine="0"/>
        <w:jc w:val="center"/>
      </w:pPr>
      <w:r>
        <w:rPr>
          <w:b/>
        </w:rPr>
        <w:t xml:space="preserve">  </w:t>
      </w:r>
    </w:p>
    <w:p w:rsidR="00446835" w:rsidRDefault="00727403">
      <w:pPr>
        <w:pStyle w:val="Heading1"/>
        <w:spacing w:after="127"/>
        <w:ind w:left="-5"/>
      </w:pPr>
      <w:r>
        <w:t xml:space="preserve">Policy Statement </w:t>
      </w:r>
    </w:p>
    <w:p w:rsidR="00446835" w:rsidRDefault="00727403">
      <w:pPr>
        <w:ind w:left="-5"/>
      </w:pPr>
      <w:r>
        <w:t xml:space="preserve">Bordon Junior School will undertake to ensure compliance with the relevant legislation and guidance in </w:t>
      </w:r>
      <w:r>
        <w:rPr>
          <w:i/>
        </w:rPr>
        <w:t xml:space="preserve">Managing medicines in schools and early-years settings </w:t>
      </w:r>
    </w:p>
    <w:p w:rsidR="00446835" w:rsidRDefault="00727403">
      <w:pPr>
        <w:spacing w:after="172"/>
        <w:ind w:left="-5" w:right="147"/>
      </w:pPr>
      <w:r>
        <w:t xml:space="preserve">(DfES/Department of Health, 2005) and </w:t>
      </w:r>
      <w:r>
        <w:rPr>
          <w:i/>
        </w:rPr>
        <w:t xml:space="preserve">Health Guidance for Schools (HCC 2007) </w:t>
      </w:r>
      <w:r>
        <w:t xml:space="preserve">with regard to procedures for supporting children with medical requirements, including managing medicines.  </w:t>
      </w:r>
    </w:p>
    <w:p w:rsidR="00446835" w:rsidRDefault="00727403">
      <w:pPr>
        <w:ind w:left="-5" w:right="2"/>
      </w:pPr>
      <w:r>
        <w:t xml:space="preserve">It is our policy to ensure that all medical information will be treated confidentially by all members of staff. All administration of medicines is arranged and managed in accordance with the </w:t>
      </w:r>
      <w:r>
        <w:rPr>
          <w:i/>
        </w:rPr>
        <w:t xml:space="preserve">Health Guidance for Schools </w:t>
      </w:r>
      <w:r>
        <w:t xml:space="preserve">document. All staff have a duty of care to follow and co-operate with the requirements of this policy. </w:t>
      </w:r>
    </w:p>
    <w:p w:rsidR="00446835" w:rsidRDefault="00727403">
      <w:pPr>
        <w:spacing w:after="0" w:line="259" w:lineRule="auto"/>
        <w:ind w:left="0" w:right="0" w:firstLine="0"/>
      </w:pPr>
      <w:r>
        <w:t xml:space="preserve"> </w:t>
      </w:r>
    </w:p>
    <w:p w:rsidR="00446835" w:rsidRDefault="00727403">
      <w:pPr>
        <w:pStyle w:val="Heading1"/>
        <w:spacing w:after="0"/>
        <w:ind w:left="-5"/>
      </w:pPr>
      <w:r>
        <w:t xml:space="preserve">Aims </w:t>
      </w:r>
      <w:r>
        <w:rPr>
          <w:b w:val="0"/>
        </w:rPr>
        <w:t xml:space="preserve">&amp; </w:t>
      </w:r>
      <w:r>
        <w:t xml:space="preserve">Objectives </w:t>
      </w:r>
    </w:p>
    <w:p w:rsidR="00446835" w:rsidRDefault="00727403">
      <w:pPr>
        <w:spacing w:after="0" w:line="259" w:lineRule="auto"/>
        <w:ind w:left="0" w:right="0" w:firstLine="0"/>
      </w:pPr>
      <w:r>
        <w:rPr>
          <w:b/>
        </w:rPr>
        <w:t xml:space="preserve"> </w:t>
      </w:r>
    </w:p>
    <w:p w:rsidR="00446835" w:rsidRDefault="00727403">
      <w:pPr>
        <w:ind w:left="-5" w:right="2"/>
      </w:pPr>
      <w:r>
        <w:t xml:space="preserve">Our administration of medicine requirements will be achieved by: </w:t>
      </w:r>
    </w:p>
    <w:p w:rsidR="00446835" w:rsidRDefault="00727403">
      <w:pPr>
        <w:numPr>
          <w:ilvl w:val="0"/>
          <w:numId w:val="1"/>
        </w:numPr>
        <w:ind w:right="2" w:hanging="396"/>
      </w:pPr>
      <w:r>
        <w:t xml:space="preserve">Establishing principles for safe practice in the management and administration of:  </w:t>
      </w:r>
    </w:p>
    <w:p w:rsidR="00446835" w:rsidRDefault="00727403">
      <w:pPr>
        <w:ind w:left="1450" w:right="5182"/>
      </w:pPr>
      <w:r>
        <w:rPr>
          <w:rFonts w:ascii="Courier New" w:eastAsia="Courier New" w:hAnsi="Courier New" w:cs="Courier New"/>
        </w:rPr>
        <w:t>o</w:t>
      </w:r>
      <w:r>
        <w:t xml:space="preserve"> prescribed medicines </w:t>
      </w:r>
      <w:r>
        <w:rPr>
          <w:rFonts w:ascii="Courier New" w:eastAsia="Courier New" w:hAnsi="Courier New" w:cs="Courier New"/>
        </w:rPr>
        <w:t>o</w:t>
      </w:r>
      <w:r>
        <w:t xml:space="preserve"> maintenance drugs </w:t>
      </w:r>
      <w:r>
        <w:rPr>
          <w:rFonts w:ascii="Courier New" w:eastAsia="Courier New" w:hAnsi="Courier New" w:cs="Courier New"/>
        </w:rPr>
        <w:t>o</w:t>
      </w:r>
      <w:r>
        <w:t xml:space="preserve"> emergency medicine </w:t>
      </w:r>
    </w:p>
    <w:p w:rsidR="00446835" w:rsidRDefault="00727403">
      <w:pPr>
        <w:numPr>
          <w:ilvl w:val="0"/>
          <w:numId w:val="1"/>
        </w:numPr>
        <w:ind w:right="2" w:hanging="396"/>
      </w:pPr>
      <w:r>
        <w:t xml:space="preserve">Providing clear guidance to all staff on the administration of medicines </w:t>
      </w:r>
    </w:p>
    <w:p w:rsidR="00446835" w:rsidRDefault="00727403">
      <w:pPr>
        <w:numPr>
          <w:ilvl w:val="0"/>
          <w:numId w:val="1"/>
        </w:numPr>
        <w:ind w:right="2" w:hanging="396"/>
      </w:pPr>
      <w:r>
        <w:t xml:space="preserve">Ensuring that there are sufficient numbers of appropriately trained staff to manage and administer medicines </w:t>
      </w:r>
    </w:p>
    <w:p w:rsidR="00446835" w:rsidRDefault="00727403">
      <w:pPr>
        <w:numPr>
          <w:ilvl w:val="0"/>
          <w:numId w:val="1"/>
        </w:numPr>
        <w:ind w:right="2" w:hanging="396"/>
      </w:pPr>
      <w:r>
        <w:t xml:space="preserve">Ensuring that there are suitable and sufficient facilities and equipment available to aid the safe management and administration of medicines </w:t>
      </w:r>
    </w:p>
    <w:p w:rsidR="00446835" w:rsidRDefault="00727403">
      <w:pPr>
        <w:numPr>
          <w:ilvl w:val="0"/>
          <w:numId w:val="1"/>
        </w:numPr>
        <w:ind w:right="2" w:hanging="396"/>
      </w:pPr>
      <w:r>
        <w:t xml:space="preserve">Ensuring the above provisions are clear and shared with all who may require them </w:t>
      </w:r>
    </w:p>
    <w:p w:rsidR="00446835" w:rsidRDefault="00727403">
      <w:pPr>
        <w:numPr>
          <w:ilvl w:val="0"/>
          <w:numId w:val="1"/>
        </w:numPr>
        <w:ind w:right="2" w:hanging="396"/>
      </w:pPr>
      <w:r>
        <w:t xml:space="preserve">Ensuring the policy is reviewed periodically or following any significant change          which may affect the management or administration of medicines </w:t>
      </w:r>
    </w:p>
    <w:p w:rsidR="00446835" w:rsidRDefault="00727403">
      <w:pPr>
        <w:spacing w:after="0" w:line="259" w:lineRule="auto"/>
        <w:ind w:left="0" w:right="0" w:firstLine="0"/>
      </w:pPr>
      <w:r>
        <w:t xml:space="preserve"> </w:t>
      </w:r>
    </w:p>
    <w:p w:rsidR="00446835" w:rsidRDefault="00727403">
      <w:pPr>
        <w:pStyle w:val="Heading1"/>
        <w:spacing w:after="232"/>
        <w:ind w:left="-5"/>
      </w:pPr>
      <w:r>
        <w:t xml:space="preserve">Administration </w:t>
      </w:r>
    </w:p>
    <w:p w:rsidR="00446835" w:rsidRDefault="00727403">
      <w:pPr>
        <w:ind w:left="-5" w:right="2"/>
      </w:pPr>
      <w:r>
        <w:t xml:space="preserve">The administration of medicines is the overall responsibility of the parents. The Head teacher is responsible for ensuring children are supported with their medical needs whilst on site, and this may include managing medicines where appropriate and agreed with parents. </w:t>
      </w:r>
    </w:p>
    <w:p w:rsidR="00446835" w:rsidRDefault="00727403">
      <w:pPr>
        <w:spacing w:after="0" w:line="259" w:lineRule="auto"/>
        <w:ind w:left="0" w:right="0" w:firstLine="0"/>
      </w:pPr>
      <w:r>
        <w:t xml:space="preserve"> </w:t>
      </w:r>
    </w:p>
    <w:p w:rsidR="00446835" w:rsidRDefault="00727403">
      <w:pPr>
        <w:pStyle w:val="Heading2"/>
        <w:ind w:left="31"/>
      </w:pPr>
      <w:r>
        <w:t>Prescribed medicines</w:t>
      </w:r>
      <w:r>
        <w:rPr>
          <w:u w:val="none"/>
        </w:rPr>
        <w:t xml:space="preserve"> </w:t>
      </w:r>
    </w:p>
    <w:p w:rsidR="00446835" w:rsidRDefault="00727403">
      <w:pPr>
        <w:ind w:left="792" w:right="2" w:hanging="396"/>
      </w:pPr>
      <w:r>
        <w:rPr>
          <w:rFonts w:ascii="Segoe UI Symbol" w:eastAsia="Segoe UI Symbol" w:hAnsi="Segoe UI Symbol" w:cs="Segoe UI Symbol"/>
        </w:rPr>
        <w:t></w:t>
      </w:r>
      <w:r>
        <w:t xml:space="preserve"> </w:t>
      </w:r>
      <w:r>
        <w:tab/>
        <w:t xml:space="preserve">It is our policy to manage prescribed medicines (eg. antibiotics, inhalers) where appropriate following consultation and written consent from the parents </w:t>
      </w:r>
    </w:p>
    <w:p w:rsidR="00446835" w:rsidRDefault="00727403">
      <w:pPr>
        <w:spacing w:after="0" w:line="259" w:lineRule="auto"/>
        <w:ind w:left="0" w:right="0" w:firstLine="0"/>
      </w:pPr>
      <w:r>
        <w:rPr>
          <w:b/>
        </w:rPr>
        <w:t xml:space="preserve"> </w:t>
      </w:r>
    </w:p>
    <w:p w:rsidR="00446835" w:rsidRDefault="00727403">
      <w:pPr>
        <w:pStyle w:val="Heading2"/>
        <w:ind w:left="31"/>
      </w:pPr>
      <w:r>
        <w:t>Maintenance drugs</w:t>
      </w:r>
      <w:r>
        <w:rPr>
          <w:u w:val="none"/>
        </w:rPr>
        <w:t xml:space="preserve"> </w:t>
      </w:r>
    </w:p>
    <w:p w:rsidR="00446835" w:rsidRDefault="00727403">
      <w:pPr>
        <w:ind w:left="756" w:right="2" w:hanging="360"/>
      </w:pPr>
      <w:r>
        <w:rPr>
          <w:rFonts w:ascii="Segoe UI Symbol" w:eastAsia="Segoe UI Symbol" w:hAnsi="Segoe UI Symbol" w:cs="Segoe UI Symbol"/>
        </w:rPr>
        <w:t></w:t>
      </w:r>
      <w:r>
        <w:t xml:space="preserve"> </w:t>
      </w:r>
      <w:r>
        <w:tab/>
        <w:t xml:space="preserve">It is our policy to manage the administration of maintenance drugs (eg. Insulin) as appropriate following consultation and agreement with, and written consent from the parents. On such occasions, a health care plan will be written for the child concerned. </w:t>
      </w:r>
    </w:p>
    <w:p w:rsidR="00446835" w:rsidRDefault="00727403">
      <w:pPr>
        <w:spacing w:after="0" w:line="259" w:lineRule="auto"/>
        <w:ind w:left="0" w:right="0" w:firstLine="0"/>
      </w:pPr>
      <w:r>
        <w:t xml:space="preserve"> </w:t>
      </w:r>
    </w:p>
    <w:p w:rsidR="00446835" w:rsidRDefault="00727403">
      <w:pPr>
        <w:pStyle w:val="Heading2"/>
        <w:ind w:left="31"/>
      </w:pPr>
      <w:r>
        <w:lastRenderedPageBreak/>
        <w:t>Emergency medicine</w:t>
      </w:r>
      <w:r>
        <w:rPr>
          <w:u w:val="none"/>
        </w:rPr>
        <w:t xml:space="preserve"> </w:t>
      </w:r>
    </w:p>
    <w:p w:rsidR="00446835" w:rsidRDefault="00727403">
      <w:pPr>
        <w:numPr>
          <w:ilvl w:val="0"/>
          <w:numId w:val="2"/>
        </w:numPr>
        <w:ind w:right="2" w:hanging="360"/>
      </w:pPr>
      <w:r>
        <w:t xml:space="preserve">It is our policy (where appropriate) to manage the administration of emergency medicines such as (for example): </w:t>
      </w:r>
    </w:p>
    <w:p w:rsidR="00446835" w:rsidRDefault="00727403">
      <w:pPr>
        <w:numPr>
          <w:ilvl w:val="0"/>
          <w:numId w:val="2"/>
        </w:numPr>
        <w:ind w:right="2" w:hanging="360"/>
      </w:pPr>
      <w:r>
        <w:t xml:space="preserve">Injections of adrenaline for acute allergic reactions </w:t>
      </w:r>
    </w:p>
    <w:p w:rsidR="00446835" w:rsidRDefault="00727403">
      <w:pPr>
        <w:numPr>
          <w:ilvl w:val="0"/>
          <w:numId w:val="2"/>
        </w:numPr>
        <w:ind w:right="2" w:hanging="360"/>
      </w:pPr>
      <w:r>
        <w:t xml:space="preserve">Rectal diazepam for major fits </w:t>
      </w:r>
    </w:p>
    <w:p w:rsidR="00446835" w:rsidRDefault="00727403">
      <w:pPr>
        <w:numPr>
          <w:ilvl w:val="0"/>
          <w:numId w:val="2"/>
        </w:numPr>
        <w:ind w:right="2" w:hanging="360"/>
      </w:pPr>
      <w:r>
        <w:t xml:space="preserve">Injections of Glucagan for diabetic hypoglycaemia </w:t>
      </w:r>
    </w:p>
    <w:p w:rsidR="00446835" w:rsidRDefault="00727403">
      <w:pPr>
        <w:numPr>
          <w:ilvl w:val="0"/>
          <w:numId w:val="2"/>
        </w:numPr>
        <w:ind w:right="2" w:hanging="360"/>
      </w:pPr>
      <w:r>
        <w:t xml:space="preserve">In all cases, professional training and guidance from a competent source will be received before commitment to such administration is accepted </w:t>
      </w:r>
    </w:p>
    <w:p w:rsidR="00446835" w:rsidRDefault="00727403">
      <w:pPr>
        <w:spacing w:after="0" w:line="259" w:lineRule="auto"/>
        <w:ind w:left="0" w:right="0" w:firstLine="0"/>
      </w:pPr>
      <w:r>
        <w:t xml:space="preserve"> </w:t>
      </w:r>
    </w:p>
    <w:p w:rsidR="00446835" w:rsidRDefault="00727403">
      <w:pPr>
        <w:pStyle w:val="Heading2"/>
        <w:ind w:left="31"/>
      </w:pPr>
      <w:r>
        <w:t>Non-prescribed medicines</w:t>
      </w:r>
      <w:r>
        <w:rPr>
          <w:u w:val="none"/>
        </w:rPr>
        <w:t xml:space="preserve"> </w:t>
      </w:r>
    </w:p>
    <w:p w:rsidR="00446835" w:rsidRDefault="00727403">
      <w:pPr>
        <w:ind w:left="1080" w:right="2" w:hanging="360"/>
      </w:pPr>
      <w:r>
        <w:rPr>
          <w:rFonts w:ascii="Segoe UI Symbol" w:eastAsia="Segoe UI Symbol" w:hAnsi="Segoe UI Symbol" w:cs="Segoe UI Symbol"/>
        </w:rPr>
        <w:t></w:t>
      </w:r>
      <w:r>
        <w:t xml:space="preserve"> </w:t>
      </w:r>
      <w:r>
        <w:tab/>
        <w:t xml:space="preserve">School staff cannot take responsibility for the administration of non-prescribed medication. </w:t>
      </w:r>
    </w:p>
    <w:p w:rsidR="00446835" w:rsidRDefault="00727403">
      <w:pPr>
        <w:spacing w:after="0" w:line="259" w:lineRule="auto"/>
        <w:ind w:left="0" w:right="0" w:firstLine="0"/>
      </w:pPr>
      <w:r>
        <w:rPr>
          <w:b/>
        </w:rPr>
        <w:t xml:space="preserve"> </w:t>
      </w:r>
    </w:p>
    <w:p w:rsidR="00446835" w:rsidRDefault="00727403">
      <w:pPr>
        <w:pStyle w:val="Heading1"/>
        <w:ind w:left="-5"/>
      </w:pPr>
      <w:r>
        <w:t xml:space="preserve">Procedure for Administration </w:t>
      </w:r>
    </w:p>
    <w:p w:rsidR="00446835" w:rsidRDefault="00727403">
      <w:pPr>
        <w:ind w:left="-5" w:right="2"/>
      </w:pPr>
      <w:r>
        <w:t xml:space="preserve">When deciding upon the administration of medicine needs for children we will discuss this with the parents concerned and make reasonable decisions about the level of care required. </w:t>
      </w:r>
    </w:p>
    <w:p w:rsidR="00446835" w:rsidRDefault="00727403">
      <w:pPr>
        <w:spacing w:after="0" w:line="259" w:lineRule="auto"/>
        <w:ind w:left="0" w:right="0" w:firstLine="0"/>
      </w:pPr>
      <w:r>
        <w:t xml:space="preserve"> </w:t>
      </w:r>
    </w:p>
    <w:p w:rsidR="00446835" w:rsidRDefault="00727403">
      <w:pPr>
        <w:ind w:left="-5" w:right="2"/>
      </w:pPr>
      <w:r>
        <w:t xml:space="preserve">Any child required to have medicines will have an `administration of medicines/treatment' consent form completed by the parent and kept on file. </w:t>
      </w:r>
    </w:p>
    <w:p w:rsidR="00446835" w:rsidRDefault="00727403">
      <w:pPr>
        <w:spacing w:after="0" w:line="259" w:lineRule="auto"/>
        <w:ind w:left="0" w:right="0" w:firstLine="0"/>
      </w:pPr>
      <w:r>
        <w:t xml:space="preserve"> </w:t>
      </w:r>
    </w:p>
    <w:p w:rsidR="00446835" w:rsidRDefault="00727403">
      <w:pPr>
        <w:ind w:left="-5" w:right="2"/>
      </w:pPr>
      <w:r>
        <w:t xml:space="preserve">Individual health care plans will be completed for children where required and reviewed periodically in discussion with the parents to ensure their continuous suitability. </w:t>
      </w:r>
    </w:p>
    <w:p w:rsidR="00446835" w:rsidRDefault="00727403">
      <w:pPr>
        <w:spacing w:after="10" w:line="259" w:lineRule="auto"/>
        <w:ind w:left="0" w:right="0" w:firstLine="0"/>
      </w:pPr>
      <w:r>
        <w:t xml:space="preserve"> </w:t>
      </w:r>
    </w:p>
    <w:p w:rsidR="00446835" w:rsidRDefault="00727403">
      <w:pPr>
        <w:ind w:left="-5" w:right="2"/>
      </w:pPr>
      <w:r>
        <w:t xml:space="preserve">For any child receiving medicines, a “record of prescribed medicines” sheet will be completed each time the medicine is administered and this will be kept on file. </w:t>
      </w:r>
    </w:p>
    <w:p w:rsidR="00446835" w:rsidRDefault="00727403">
      <w:pPr>
        <w:spacing w:after="0" w:line="259" w:lineRule="auto"/>
        <w:ind w:left="0" w:right="0" w:firstLine="0"/>
      </w:pPr>
      <w:r>
        <w:t xml:space="preserve"> </w:t>
      </w:r>
    </w:p>
    <w:p w:rsidR="00446835" w:rsidRDefault="00727403">
      <w:pPr>
        <w:ind w:left="-5" w:right="2"/>
      </w:pPr>
      <w:r>
        <w:t xml:space="preserve">If a child refuses to take medication the parents will be informed at the earliest available opportunity. </w:t>
      </w:r>
    </w:p>
    <w:p w:rsidR="00446835" w:rsidRDefault="00727403">
      <w:pPr>
        <w:spacing w:after="0" w:line="259" w:lineRule="auto"/>
        <w:ind w:left="0" w:right="0" w:firstLine="0"/>
      </w:pPr>
      <w:r>
        <w:rPr>
          <w:b/>
        </w:rPr>
        <w:t xml:space="preserve"> </w:t>
      </w:r>
    </w:p>
    <w:p w:rsidR="00446835" w:rsidRDefault="00727403">
      <w:pPr>
        <w:pStyle w:val="Heading1"/>
        <w:spacing w:after="0"/>
        <w:ind w:left="-5"/>
      </w:pPr>
      <w:r>
        <w:t xml:space="preserve">Emergency Services </w:t>
      </w:r>
    </w:p>
    <w:p w:rsidR="00446835" w:rsidRDefault="00727403">
      <w:pPr>
        <w:spacing w:after="0" w:line="259" w:lineRule="auto"/>
        <w:ind w:left="0" w:right="0" w:firstLine="0"/>
      </w:pPr>
      <w:r>
        <w:t xml:space="preserve"> </w:t>
      </w:r>
    </w:p>
    <w:p w:rsidR="00446835" w:rsidRDefault="00727403">
      <w:pPr>
        <w:spacing w:after="203"/>
        <w:ind w:left="-5" w:right="2"/>
      </w:pPr>
      <w:r>
        <w:t xml:space="preserve">When a medical condition causes the child to become ill and/or requires emergency administration of medicines, then an ambulance will be summoned at the earliest opportunity. </w:t>
      </w:r>
    </w:p>
    <w:p w:rsidR="00446835" w:rsidRDefault="00727403">
      <w:pPr>
        <w:pStyle w:val="Heading1"/>
        <w:ind w:left="-5"/>
      </w:pPr>
      <w:r>
        <w:t xml:space="preserve">Medical Accommodation </w:t>
      </w:r>
    </w:p>
    <w:p w:rsidR="00446835" w:rsidRDefault="00727403">
      <w:pPr>
        <w:spacing w:after="206"/>
        <w:ind w:left="-5" w:right="2"/>
      </w:pPr>
      <w:r>
        <w:t xml:space="preserve">The First Aid Treatment Zone will be used for medicine administration/treatment purposes. The room will be made available when required. </w:t>
      </w:r>
    </w:p>
    <w:p w:rsidR="00446835" w:rsidRDefault="00727403">
      <w:pPr>
        <w:pStyle w:val="Heading1"/>
        <w:ind w:left="-5"/>
      </w:pPr>
      <w:r>
        <w:t xml:space="preserve">Training </w:t>
      </w:r>
    </w:p>
    <w:p w:rsidR="00446835" w:rsidRDefault="00727403">
      <w:pPr>
        <w:spacing w:after="172"/>
        <w:ind w:left="-5" w:right="139"/>
      </w:pPr>
      <w:r>
        <w:t xml:space="preserve">Where staff are required to carry out non-routine or more specialised administration of medicines or emergency treatment to children, appropriate professional training and guidance from a competent source will be sought before commitment to such administration is accepted. </w:t>
      </w:r>
    </w:p>
    <w:p w:rsidR="00446835" w:rsidRDefault="00727403">
      <w:pPr>
        <w:spacing w:after="17" w:line="259" w:lineRule="auto"/>
        <w:ind w:left="0" w:right="0" w:firstLine="0"/>
      </w:pPr>
      <w:r>
        <w:t xml:space="preserve"> </w:t>
      </w:r>
    </w:p>
    <w:p w:rsidR="00446835" w:rsidRDefault="00727403">
      <w:pPr>
        <w:spacing w:after="131"/>
        <w:ind w:left="-5" w:right="2"/>
      </w:pPr>
      <w:r>
        <w:t xml:space="preserve">A “staff training record” sheet will be completed to document the level of training undertaken. </w:t>
      </w:r>
    </w:p>
    <w:p w:rsidR="00446835" w:rsidRDefault="00727403">
      <w:pPr>
        <w:ind w:left="-5" w:right="2"/>
      </w:pPr>
      <w:r>
        <w:lastRenderedPageBreak/>
        <w:t xml:space="preserve">Such training will form part of the overall training plan and refresher training will be scheduled at appropriate intervals. </w:t>
      </w:r>
    </w:p>
    <w:p w:rsidR="00446835" w:rsidRDefault="00727403">
      <w:pPr>
        <w:pStyle w:val="Heading1"/>
        <w:spacing w:after="268"/>
        <w:ind w:left="-5"/>
      </w:pPr>
      <w:r>
        <w:t xml:space="preserve">Storage </w:t>
      </w:r>
    </w:p>
    <w:p w:rsidR="00446835" w:rsidRDefault="00727403">
      <w:pPr>
        <w:spacing w:after="172"/>
        <w:ind w:left="-5" w:right="404"/>
      </w:pPr>
      <w:r>
        <w:t xml:space="preserve">The storage of medicines is the overall responsibility of the Head teacher who will ensure that arrangements are in place to store medicines safely. </w:t>
      </w:r>
    </w:p>
    <w:p w:rsidR="00446835" w:rsidRDefault="00727403">
      <w:pPr>
        <w:spacing w:after="172"/>
        <w:ind w:left="-5" w:right="476"/>
      </w:pPr>
      <w:r>
        <w:t xml:space="preserve">The storage of medicines will be undertaken in accordance with product instructions and in the original container in which the medicine was dispensed. </w:t>
      </w:r>
    </w:p>
    <w:p w:rsidR="00446835" w:rsidRDefault="00727403">
      <w:pPr>
        <w:spacing w:after="182" w:line="238" w:lineRule="auto"/>
        <w:ind w:left="0" w:right="414" w:firstLine="0"/>
        <w:jc w:val="both"/>
      </w:pPr>
      <w:r>
        <w:t xml:space="preserve">It is the responsibility of all staff to ensure that the received medicine container is clearly labeled with the name of the child, the name and dose of the medicine and the frequency of administration. </w:t>
      </w:r>
    </w:p>
    <w:p w:rsidR="00446835" w:rsidRDefault="00727403">
      <w:pPr>
        <w:spacing w:after="206"/>
        <w:ind w:left="-5" w:right="2"/>
      </w:pPr>
      <w:r>
        <w:t xml:space="preserve">It is the responsibility of the parents to provide medicine that is in date. This should be agreed with the parents at the time of acceptance of on-site administration responsibilities. </w:t>
      </w:r>
    </w:p>
    <w:p w:rsidR="00446835" w:rsidRDefault="00727403">
      <w:pPr>
        <w:pStyle w:val="Heading1"/>
        <w:ind w:left="-5"/>
      </w:pPr>
      <w:r>
        <w:t xml:space="preserve">Disposal </w:t>
      </w:r>
    </w:p>
    <w:p w:rsidR="00446835" w:rsidRDefault="00727403">
      <w:pPr>
        <w:spacing w:after="452"/>
        <w:ind w:left="-5" w:right="803"/>
      </w:pPr>
      <w:r>
        <w:t xml:space="preserve">It is not Bordon Junior Schools responsibility to dispose of medicines. It is the responsibility of the parents to ensure that all medicines no longer required including those which have date-expired are returned to a pharmacy for safe disposal. “Sharps boxes” will always be used for the disposal of needles. Collection and disposal of the boxes will be locally arranged as appropriate. </w:t>
      </w:r>
    </w:p>
    <w:p w:rsidR="00446835" w:rsidRDefault="00727403">
      <w:pPr>
        <w:spacing w:after="448" w:line="259" w:lineRule="auto"/>
        <w:ind w:left="0" w:right="0" w:firstLine="0"/>
      </w:pPr>
      <w:r>
        <w:t xml:space="preserve"> </w:t>
      </w:r>
    </w:p>
    <w:p w:rsidR="00446835" w:rsidRDefault="00727403">
      <w:pPr>
        <w:ind w:left="-5" w:right="2"/>
      </w:pPr>
      <w:r>
        <w:t xml:space="preserve">This policy is reviewed on a two yearly cycle by the governing body in line with policy review schedule.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line="259" w:lineRule="auto"/>
        <w:ind w:left="-29" w:right="-40" w:firstLine="0"/>
      </w:pPr>
      <w:r>
        <w:rPr>
          <w:rFonts w:ascii="Calibri" w:eastAsia="Calibri" w:hAnsi="Calibri" w:cs="Calibri"/>
          <w:noProof/>
        </w:rPr>
        <mc:AlternateContent>
          <mc:Choice Requires="wpg">
            <w:drawing>
              <wp:inline distT="0" distB="0" distL="0" distR="0">
                <wp:extent cx="5798185" cy="9144"/>
                <wp:effectExtent l="0" t="0" r="0" b="0"/>
                <wp:docPr id="3005" name="Group 3005"/>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851" name="Shape 385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05" style="width:456.55pt;height:0.720001pt;mso-position-horizontal-relative:char;mso-position-vertical-relative:line" coordsize="57981,91">
                <v:shape id="Shape 3852"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0" w:line="259" w:lineRule="auto"/>
        <w:ind w:left="0" w:right="0" w:firstLine="0"/>
      </w:pPr>
      <w:r>
        <w:t xml:space="preserve"> </w:t>
      </w:r>
    </w:p>
    <w:p w:rsidR="00446835" w:rsidRDefault="00727403">
      <w:pPr>
        <w:spacing w:after="158" w:line="259" w:lineRule="auto"/>
        <w:ind w:left="0" w:right="0" w:firstLine="0"/>
      </w:pPr>
      <w:r>
        <w:t xml:space="preserve"> </w:t>
      </w:r>
    </w:p>
    <w:p w:rsidR="00446835" w:rsidRDefault="00727403">
      <w:pPr>
        <w:spacing w:after="446" w:line="259" w:lineRule="auto"/>
        <w:ind w:left="0" w:right="0" w:firstLine="0"/>
      </w:pPr>
      <w:r>
        <w:t xml:space="preserve"> </w:t>
      </w:r>
    </w:p>
    <w:p w:rsidR="00446835" w:rsidRDefault="00727403">
      <w:pPr>
        <w:spacing w:after="443" w:line="259" w:lineRule="auto"/>
        <w:ind w:left="0" w:right="0" w:firstLine="0"/>
      </w:pPr>
      <w:r>
        <w:t xml:space="preserve"> </w:t>
      </w:r>
    </w:p>
    <w:p w:rsidR="00446835" w:rsidRDefault="00727403">
      <w:pPr>
        <w:spacing w:after="0" w:line="259" w:lineRule="auto"/>
        <w:ind w:left="0" w:right="0" w:firstLine="0"/>
      </w:pPr>
      <w:r>
        <w:rPr>
          <w:rFonts w:ascii="Times New Roman" w:eastAsia="Times New Roman" w:hAnsi="Times New Roman" w:cs="Times New Roman"/>
        </w:rPr>
        <w:t xml:space="preserve"> </w:t>
      </w:r>
    </w:p>
    <w:sectPr w:rsidR="00446835">
      <w:headerReference w:type="default" r:id="rId7"/>
      <w:footerReference w:type="even" r:id="rId8"/>
      <w:footerReference w:type="default" r:id="rId9"/>
      <w:footerReference w:type="first" r:id="rId10"/>
      <w:pgSz w:w="11906" w:h="16838"/>
      <w:pgMar w:top="722" w:right="1313" w:bottom="1319" w:left="153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E4" w:rsidRDefault="009016E4">
      <w:pPr>
        <w:spacing w:after="0" w:line="240" w:lineRule="auto"/>
      </w:pPr>
      <w:r>
        <w:separator/>
      </w:r>
    </w:p>
  </w:endnote>
  <w:endnote w:type="continuationSeparator" w:id="0">
    <w:p w:rsidR="009016E4" w:rsidRDefault="0090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35" w:rsidRDefault="00727403">
    <w:pPr>
      <w:spacing w:after="0" w:line="259" w:lineRule="auto"/>
      <w:ind w:left="13" w:righ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p w:rsidR="00446835" w:rsidRDefault="00727403">
    <w:pPr>
      <w:spacing w:after="0" w:line="259" w:lineRule="auto"/>
      <w:ind w:left="9" w:right="0" w:firstLine="0"/>
      <w:jc w:val="center"/>
    </w:pPr>
    <w:r>
      <w:rPr>
        <w:sz w:val="18"/>
      </w:rPr>
      <w:t xml:space="preserve">Administration of Medicines Policy reviewed November 2017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35" w:rsidRDefault="00727403">
    <w:pPr>
      <w:spacing w:after="0" w:line="259" w:lineRule="auto"/>
      <w:ind w:left="13" w:right="0" w:firstLine="0"/>
      <w:jc w:val="center"/>
    </w:pPr>
    <w:r>
      <w:rPr>
        <w:sz w:val="18"/>
      </w:rPr>
      <w:t xml:space="preserve">Page </w:t>
    </w:r>
    <w:r>
      <w:fldChar w:fldCharType="begin"/>
    </w:r>
    <w:r>
      <w:instrText xml:space="preserve"> PAGE   \* MERGEFORMAT </w:instrText>
    </w:r>
    <w:r>
      <w:fldChar w:fldCharType="separate"/>
    </w:r>
    <w:r w:rsidR="00AC62AD" w:rsidRPr="00AC62AD">
      <w:rPr>
        <w:noProof/>
        <w:sz w:val="18"/>
      </w:rPr>
      <w:t>2</w:t>
    </w:r>
    <w:r>
      <w:rPr>
        <w:sz w:val="18"/>
      </w:rPr>
      <w:fldChar w:fldCharType="end"/>
    </w:r>
    <w:r>
      <w:rPr>
        <w:sz w:val="18"/>
      </w:rPr>
      <w:t xml:space="preserve"> of </w:t>
    </w:r>
    <w:fldSimple w:instr=" NUMPAGES   \* MERGEFORMAT ">
      <w:r w:rsidR="00AC62AD" w:rsidRPr="00AC62AD">
        <w:rPr>
          <w:noProof/>
          <w:sz w:val="18"/>
        </w:rPr>
        <w:t>3</w:t>
      </w:r>
    </w:fldSimple>
    <w:r>
      <w:rPr>
        <w:sz w:val="18"/>
      </w:rPr>
      <w:t xml:space="preserve"> </w:t>
    </w:r>
  </w:p>
  <w:p w:rsidR="000C3DAE" w:rsidRDefault="00727403">
    <w:pPr>
      <w:spacing w:after="0" w:line="259" w:lineRule="auto"/>
      <w:ind w:left="9" w:right="0" w:firstLine="0"/>
      <w:jc w:val="center"/>
      <w:rPr>
        <w:sz w:val="18"/>
      </w:rPr>
    </w:pPr>
    <w:r>
      <w:rPr>
        <w:sz w:val="18"/>
      </w:rPr>
      <w:t xml:space="preserve">Administration of Medicines Policy </w:t>
    </w:r>
  </w:p>
  <w:p w:rsidR="00446835" w:rsidRDefault="000C3DAE">
    <w:pPr>
      <w:spacing w:after="0" w:line="259" w:lineRule="auto"/>
      <w:ind w:left="9" w:right="0" w:firstLine="0"/>
      <w:jc w:val="center"/>
    </w:pPr>
    <w:r>
      <w:rPr>
        <w:sz w:val="18"/>
      </w:rPr>
      <w:t>R</w:t>
    </w:r>
    <w:r w:rsidR="00910A6E">
      <w:rPr>
        <w:sz w:val="18"/>
      </w:rPr>
      <w:t>eviewed November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835" w:rsidRDefault="00727403">
    <w:pPr>
      <w:spacing w:after="0" w:line="259" w:lineRule="auto"/>
      <w:ind w:left="13" w:right="0" w:firstLine="0"/>
      <w:jc w:val="center"/>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p w:rsidR="00446835" w:rsidRDefault="00727403">
    <w:pPr>
      <w:spacing w:after="0" w:line="259" w:lineRule="auto"/>
      <w:ind w:left="9" w:right="0" w:firstLine="0"/>
      <w:jc w:val="center"/>
    </w:pPr>
    <w:r>
      <w:rPr>
        <w:sz w:val="18"/>
      </w:rPr>
      <w:t xml:space="preserve">Administration of Medicines Policy reviewed November 2017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E4" w:rsidRDefault="009016E4">
      <w:pPr>
        <w:spacing w:after="0" w:line="240" w:lineRule="auto"/>
      </w:pPr>
      <w:r>
        <w:separator/>
      </w:r>
    </w:p>
  </w:footnote>
  <w:footnote w:type="continuationSeparator" w:id="0">
    <w:p w:rsidR="009016E4" w:rsidRDefault="00901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AE" w:rsidRDefault="000C3DAE">
    <w:pPr>
      <w:pStyle w:val="Header"/>
    </w:pPr>
    <w:r>
      <w:rPr>
        <w:noProof/>
      </w:rPr>
      <w:drawing>
        <wp:anchor distT="0" distB="0" distL="114300" distR="114300" simplePos="0" relativeHeight="251659264" behindDoc="0" locked="0" layoutInCell="1" allowOverlap="1" wp14:anchorId="5B1ADFC5" wp14:editId="31075F7C">
          <wp:simplePos x="0" y="0"/>
          <wp:positionH relativeFrom="margin">
            <wp:posOffset>-313055</wp:posOffset>
          </wp:positionH>
          <wp:positionV relativeFrom="margin">
            <wp:posOffset>-1019175</wp:posOffset>
          </wp:positionV>
          <wp:extent cx="1800225" cy="771525"/>
          <wp:effectExtent l="0" t="0" r="9525" b="9525"/>
          <wp:wrapSquare wrapText="bothSides"/>
          <wp:docPr id="2" name="Picture 2"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 uni cat trust pur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41486BA" wp14:editId="52818634">
          <wp:simplePos x="0" y="0"/>
          <wp:positionH relativeFrom="margin">
            <wp:posOffset>5321300</wp:posOffset>
          </wp:positionH>
          <wp:positionV relativeFrom="page">
            <wp:posOffset>295275</wp:posOffset>
          </wp:positionV>
          <wp:extent cx="647700" cy="704850"/>
          <wp:effectExtent l="0" t="0" r="0" b="0"/>
          <wp:wrapSquare wrapText="bothSides"/>
          <wp:docPr id="1" name="Picture 1"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JS Logo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DAE" w:rsidRDefault="000C3DAE">
    <w:pPr>
      <w:pStyle w:val="Header"/>
    </w:pPr>
  </w:p>
  <w:p w:rsidR="000C3DAE" w:rsidRDefault="000C3DAE">
    <w:pPr>
      <w:pStyle w:val="Header"/>
    </w:pPr>
  </w:p>
  <w:p w:rsidR="000C3DAE" w:rsidRDefault="000C3DAE">
    <w:pPr>
      <w:pStyle w:val="Header"/>
    </w:pPr>
  </w:p>
  <w:p w:rsidR="000C3DAE" w:rsidRDefault="000C3D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7E8B"/>
    <w:multiLevelType w:val="hybridMultilevel"/>
    <w:tmpl w:val="E718451E"/>
    <w:lvl w:ilvl="0" w:tplc="E15AE2F6">
      <w:start w:val="1"/>
      <w:numFmt w:val="bullet"/>
      <w:lvlText w:val="•"/>
      <w:lvlJc w:val="left"/>
      <w:pPr>
        <w:ind w:left="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820CCC">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3002A6">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B20840">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A0D7C8">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626778">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3CD958">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ECB506">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14977C">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B14D14"/>
    <w:multiLevelType w:val="hybridMultilevel"/>
    <w:tmpl w:val="75EEC0AA"/>
    <w:lvl w:ilvl="0" w:tplc="B2AC155A">
      <w:start w:val="1"/>
      <w:numFmt w:val="bullet"/>
      <w:lvlText w:val="•"/>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2E4AEE">
      <w:start w:val="1"/>
      <w:numFmt w:val="bullet"/>
      <w:lvlText w:val="o"/>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56EEB8">
      <w:start w:val="1"/>
      <w:numFmt w:val="bullet"/>
      <w:lvlText w:val="▪"/>
      <w:lvlJc w:val="left"/>
      <w:pPr>
        <w:ind w:left="2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54F814">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A2E318">
      <w:start w:val="1"/>
      <w:numFmt w:val="bullet"/>
      <w:lvlText w:val="o"/>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16F6E0">
      <w:start w:val="1"/>
      <w:numFmt w:val="bullet"/>
      <w:lvlText w:val="▪"/>
      <w:lvlJc w:val="left"/>
      <w:pPr>
        <w:ind w:left="4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48F32E">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A2A31E">
      <w:start w:val="1"/>
      <w:numFmt w:val="bullet"/>
      <w:lvlText w:val="o"/>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5C0F9A">
      <w:start w:val="1"/>
      <w:numFmt w:val="bullet"/>
      <w:lvlText w:val="▪"/>
      <w:lvlJc w:val="left"/>
      <w:pPr>
        <w:ind w:left="6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35"/>
    <w:rsid w:val="000C3DAE"/>
    <w:rsid w:val="002831F6"/>
    <w:rsid w:val="00446835"/>
    <w:rsid w:val="00727403"/>
    <w:rsid w:val="009016E4"/>
    <w:rsid w:val="00910A6E"/>
    <w:rsid w:val="00AC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8D58F9-E89C-4B52-B3CF-84F0DCE1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2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1"/>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46"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0C3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DA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ADMINISTRATION OF MEDICINES  POLICY</vt:lpstr>
    </vt:vector>
  </TitlesOfParts>
  <Company>Bordon Junior School</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MEDICINES  POLICY</dc:title>
  <dc:subject/>
  <dc:creator>liddles</dc:creator>
  <cp:keywords/>
  <cp:lastModifiedBy>Ellie Robinson</cp:lastModifiedBy>
  <cp:revision>2</cp:revision>
  <dcterms:created xsi:type="dcterms:W3CDTF">2020-02-04T12:29:00Z</dcterms:created>
  <dcterms:modified xsi:type="dcterms:W3CDTF">2020-02-04T12:29:00Z</dcterms:modified>
</cp:coreProperties>
</file>